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826" w:rsidRPr="009376E8" w:rsidRDefault="004E6826" w:rsidP="00B90D1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9376E8">
        <w:rPr>
          <w:rFonts w:ascii="Times New Roman" w:hAnsi="Times New Roman" w:cs="Times New Roman"/>
          <w:sz w:val="20"/>
          <w:szCs w:val="20"/>
        </w:rPr>
        <w:t>Утвержден</w:t>
      </w:r>
      <w:proofErr w:type="gramEnd"/>
    </w:p>
    <w:p w:rsidR="004E6826" w:rsidRPr="009376E8" w:rsidRDefault="004E6826" w:rsidP="00B90D1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376E8">
        <w:rPr>
          <w:rFonts w:ascii="Times New Roman" w:hAnsi="Times New Roman" w:cs="Times New Roman"/>
          <w:sz w:val="20"/>
          <w:szCs w:val="20"/>
        </w:rPr>
        <w:t>решением Общественного совета</w:t>
      </w:r>
    </w:p>
    <w:p w:rsidR="004E6826" w:rsidRPr="009376E8" w:rsidRDefault="004E6826" w:rsidP="00B90D1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376E8">
        <w:rPr>
          <w:rFonts w:ascii="Times New Roman" w:hAnsi="Times New Roman" w:cs="Times New Roman"/>
          <w:sz w:val="20"/>
          <w:szCs w:val="20"/>
        </w:rPr>
        <w:t>при министерстве экономического развития</w:t>
      </w:r>
    </w:p>
    <w:p w:rsidR="004E6826" w:rsidRPr="009376E8" w:rsidRDefault="004E6826" w:rsidP="00B90D1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376E8">
        <w:rPr>
          <w:rFonts w:ascii="Times New Roman" w:hAnsi="Times New Roman" w:cs="Times New Roman"/>
          <w:sz w:val="20"/>
          <w:szCs w:val="20"/>
        </w:rPr>
        <w:t>Ростовской области</w:t>
      </w:r>
    </w:p>
    <w:p w:rsidR="004E6826" w:rsidRPr="009376E8" w:rsidRDefault="001441FC" w:rsidP="00B90D1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(протокол № </w:t>
      </w:r>
      <w:r w:rsidR="00153DBB">
        <w:rPr>
          <w:rFonts w:ascii="Times New Roman" w:hAnsi="Times New Roman" w:cs="Times New Roman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от 28</w:t>
      </w:r>
      <w:r w:rsidR="004E6826" w:rsidRPr="009376E8">
        <w:rPr>
          <w:rFonts w:ascii="Times New Roman" w:hAnsi="Times New Roman" w:cs="Times New Roman"/>
          <w:sz w:val="20"/>
          <w:szCs w:val="20"/>
        </w:rPr>
        <w:t>.12.2020)</w:t>
      </w:r>
      <w:bookmarkStart w:id="0" w:name="_GoBack"/>
      <w:bookmarkEnd w:id="0"/>
    </w:p>
    <w:p w:rsidR="004E6826" w:rsidRDefault="004E6826" w:rsidP="004E682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05DC" w:rsidRPr="0040504C" w:rsidRDefault="00716EAA" w:rsidP="00716E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4C">
        <w:rPr>
          <w:rFonts w:ascii="Times New Roman" w:hAnsi="Times New Roman" w:cs="Times New Roman"/>
          <w:b/>
          <w:sz w:val="28"/>
          <w:szCs w:val="28"/>
        </w:rPr>
        <w:t>Доклад об организации системы внутреннего обеспечения соответствия требованиям антимонопольного законодательства в министерстве экономического развития Ростовской области за 2020 год</w:t>
      </w:r>
    </w:p>
    <w:p w:rsidR="00716EAA" w:rsidRPr="006466F5" w:rsidRDefault="00716EAA" w:rsidP="00E74DA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F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D0F58" w:rsidRPr="006466F5">
        <w:rPr>
          <w:rFonts w:ascii="Times New Roman" w:hAnsi="Times New Roman" w:cs="Times New Roman"/>
          <w:b/>
          <w:sz w:val="28"/>
          <w:szCs w:val="28"/>
        </w:rPr>
        <w:t>. Общие положения</w:t>
      </w:r>
    </w:p>
    <w:p w:rsidR="00637341" w:rsidRDefault="00637341" w:rsidP="00637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системой внутреннего обеспечения соответствия требованиям антимонопольного законодательства</w:t>
      </w:r>
      <w:r w:rsidR="0068114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68114B">
        <w:rPr>
          <w:rFonts w:ascii="Times New Roman" w:hAnsi="Times New Roman" w:cs="Times New Roman"/>
          <w:sz w:val="28"/>
          <w:szCs w:val="28"/>
        </w:rPr>
        <w:t>антимонопольный</w:t>
      </w:r>
      <w:proofErr w:type="gramEnd"/>
      <w:r w:rsidR="0068114B">
        <w:rPr>
          <w:rFonts w:ascii="Times New Roman" w:hAnsi="Times New Roman" w:cs="Times New Roman"/>
          <w:sz w:val="28"/>
          <w:szCs w:val="28"/>
        </w:rPr>
        <w:t xml:space="preserve"> комплаенс)</w:t>
      </w:r>
      <w:r>
        <w:rPr>
          <w:rFonts w:ascii="Times New Roman" w:hAnsi="Times New Roman" w:cs="Times New Roman"/>
          <w:sz w:val="28"/>
          <w:szCs w:val="28"/>
        </w:rPr>
        <w:t xml:space="preserve"> понимается совокупность правовых и организационных мер,</w:t>
      </w:r>
      <w:r w:rsidR="0068114B">
        <w:rPr>
          <w:rFonts w:ascii="Times New Roman" w:hAnsi="Times New Roman" w:cs="Times New Roman"/>
          <w:sz w:val="28"/>
          <w:szCs w:val="28"/>
        </w:rPr>
        <w:t xml:space="preserve"> предусмотренных внутренними актами и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предупреждение нарушений и соблюдение требований антимонопольного законодательства (ч. 24 ст. 4 Федерального закона от 26.07.2006 № 135-ФЗ «О защите конкуренции»).</w:t>
      </w:r>
    </w:p>
    <w:p w:rsidR="00FA4536" w:rsidRDefault="00F00032" w:rsidP="00FA45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системы</w:t>
      </w:r>
      <w:r w:rsidR="00FA4536">
        <w:rPr>
          <w:rFonts w:ascii="Times New Roman" w:hAnsi="Times New Roman" w:cs="Times New Roman"/>
          <w:sz w:val="28"/>
          <w:szCs w:val="28"/>
        </w:rPr>
        <w:t xml:space="preserve"> антимонопольного комплаенса для органов исполнительной власти субъектов Российской Федерации установлено Указом Президента Российской Фе</w:t>
      </w:r>
      <w:r>
        <w:rPr>
          <w:rFonts w:ascii="Times New Roman" w:hAnsi="Times New Roman" w:cs="Times New Roman"/>
          <w:sz w:val="28"/>
          <w:szCs w:val="28"/>
        </w:rPr>
        <w:t>дерации от 21.12.2017 № 618 «Об </w:t>
      </w:r>
      <w:r w:rsidR="00FA4536">
        <w:rPr>
          <w:rFonts w:ascii="Times New Roman" w:hAnsi="Times New Roman" w:cs="Times New Roman"/>
          <w:sz w:val="28"/>
          <w:szCs w:val="28"/>
        </w:rPr>
        <w:t>основных направлениях государственной политики по развитию конкуренции» (далее – Указ).</w:t>
      </w:r>
    </w:p>
    <w:p w:rsidR="00FA4536" w:rsidRDefault="00FA4536" w:rsidP="00FA45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Указа </w:t>
      </w:r>
      <w:r w:rsidR="005063FC">
        <w:rPr>
          <w:rFonts w:ascii="Times New Roman" w:hAnsi="Times New Roman" w:cs="Times New Roman"/>
          <w:sz w:val="28"/>
          <w:szCs w:val="28"/>
        </w:rPr>
        <w:t>принято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распоряжение Правительства Российской Федерации от 18.10.2018 № 2258-р (далее – распоряжение Правительства РФ), которым утвержде</w:t>
      </w:r>
      <w:r w:rsidR="00F00032">
        <w:rPr>
          <w:rFonts w:ascii="Times New Roman" w:hAnsi="Times New Roman" w:cs="Times New Roman"/>
          <w:sz w:val="28"/>
          <w:szCs w:val="28"/>
        </w:rPr>
        <w:t>ны методические рекомендации по </w:t>
      </w:r>
      <w:r>
        <w:rPr>
          <w:rFonts w:ascii="Times New Roman" w:hAnsi="Times New Roman" w:cs="Times New Roman"/>
          <w:sz w:val="28"/>
          <w:szCs w:val="28"/>
        </w:rPr>
        <w:t>созданию и организации федеральными органами исполнительной власти системы внутреннего обеспечения соответствия требованиям антимонополь</w:t>
      </w:r>
      <w:r w:rsidR="00F00032">
        <w:rPr>
          <w:rFonts w:ascii="Times New Roman" w:hAnsi="Times New Roman" w:cs="Times New Roman"/>
          <w:sz w:val="28"/>
          <w:szCs w:val="28"/>
        </w:rPr>
        <w:t>ного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4536" w:rsidRDefault="00FA4536" w:rsidP="00FA45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2 распоряжения Правительства РФ органам исполнительной власти субъектов Российской Федерации при создании и организации системы внутреннего обеспечения соответствия требованиям антимонопольного законодательства рекомендовано руководствоваться </w:t>
      </w:r>
      <w:r w:rsidR="00F00032">
        <w:rPr>
          <w:rFonts w:ascii="Times New Roman" w:hAnsi="Times New Roman" w:cs="Times New Roman"/>
          <w:sz w:val="28"/>
          <w:szCs w:val="28"/>
        </w:rPr>
        <w:t>указанными м</w:t>
      </w:r>
      <w:r>
        <w:rPr>
          <w:rFonts w:ascii="Times New Roman" w:hAnsi="Times New Roman" w:cs="Times New Roman"/>
          <w:sz w:val="28"/>
          <w:szCs w:val="28"/>
        </w:rPr>
        <w:t>етодическими рекомендациями.</w:t>
      </w:r>
    </w:p>
    <w:p w:rsidR="00DD0157" w:rsidRDefault="00FA4536" w:rsidP="00DD0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D0157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157">
        <w:rPr>
          <w:rFonts w:ascii="Times New Roman" w:hAnsi="Times New Roman" w:cs="Times New Roman"/>
          <w:sz w:val="28"/>
          <w:szCs w:val="28"/>
        </w:rPr>
        <w:t xml:space="preserve">положений </w:t>
      </w:r>
      <w:r>
        <w:rPr>
          <w:rFonts w:ascii="Times New Roman" w:hAnsi="Times New Roman" w:cs="Times New Roman"/>
          <w:sz w:val="28"/>
          <w:szCs w:val="28"/>
        </w:rPr>
        <w:t xml:space="preserve">Указа </w:t>
      </w:r>
      <w:r w:rsidR="00DD0157">
        <w:rPr>
          <w:rFonts w:ascii="Times New Roman" w:hAnsi="Times New Roman" w:cs="Times New Roman"/>
          <w:sz w:val="28"/>
          <w:szCs w:val="28"/>
        </w:rPr>
        <w:t xml:space="preserve">министерством экономического развития Ростовской области (далее – министерство) разработано Положение об организации системы внутреннего обеспечения соответствия требованиям антимонопольного законодательства в министерстве экономического развития Ростовской области, утвержденное приказом министерства </w:t>
      </w:r>
      <w:r w:rsidR="00F00032">
        <w:rPr>
          <w:rFonts w:ascii="Times New Roman" w:hAnsi="Times New Roman" w:cs="Times New Roman"/>
          <w:sz w:val="28"/>
          <w:szCs w:val="28"/>
        </w:rPr>
        <w:t>от </w:t>
      </w:r>
      <w:r w:rsidR="00DD0157">
        <w:rPr>
          <w:rFonts w:ascii="Times New Roman" w:hAnsi="Times New Roman" w:cs="Times New Roman"/>
          <w:sz w:val="28"/>
          <w:szCs w:val="28"/>
        </w:rPr>
        <w:t>14.02.2020 № 11 (далее – Положение).</w:t>
      </w:r>
    </w:p>
    <w:p w:rsidR="00DD0157" w:rsidRDefault="00DD0157" w:rsidP="00DD0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gramEnd"/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комплаенса в </w:t>
      </w:r>
      <w:r w:rsidR="00BE76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являются:</w:t>
      </w:r>
    </w:p>
    <w:p w:rsidR="004A4B39" w:rsidRDefault="004A4B39" w:rsidP="004A4B3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 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рисков нарушения антимонопольного законодательства;</w:t>
      </w:r>
    </w:p>
    <w:p w:rsidR="004A4B39" w:rsidRDefault="004A4B39" w:rsidP="004A4B3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управление рисками нарушения антимонопольного законодательства;</w:t>
      </w:r>
    </w:p>
    <w:p w:rsidR="004A4B39" w:rsidRDefault="004A4B39" w:rsidP="004A4B3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 </m:t>
        </m:r>
      </m:oMath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деятельности министерства требованиям ан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тимонопольного законодательства;</w:t>
      </w:r>
    </w:p>
    <w:p w:rsidR="004A4B39" w:rsidRDefault="004A4B39" w:rsidP="004A4B3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 оценка эффективности функционирования в министерстве антимонопольного комплаенса.</w:t>
      </w:r>
    </w:p>
    <w:p w:rsidR="004A4B39" w:rsidRDefault="004A4B39" w:rsidP="004A4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комплаенса министерство руководствуется следующими принципами:</w:t>
      </w:r>
    </w:p>
    <w:p w:rsidR="004A4B39" w:rsidRDefault="004A4B39" w:rsidP="004A4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 эффективность функционирования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антимонопольного </w:t>
      </w:r>
      <w:r w:rsidR="004634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комплаенса в министерстве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B39" w:rsidRDefault="004A4B39" w:rsidP="004A4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регулярность оценки рисков</w:t>
      </w:r>
      <w:r w:rsidR="00463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антимонопольного законодательства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B39" w:rsidRDefault="004A4B39" w:rsidP="004A4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 </w:t>
      </w:r>
      <w:r w:rsidR="004634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информационной открытости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функционирования 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министерстве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 комплаенса;</w:t>
      </w:r>
    </w:p>
    <w:p w:rsidR="004A4B39" w:rsidRDefault="004A4B39" w:rsidP="004A4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 непрерывность функционирования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 комплаенса</w:t>
      </w:r>
      <w:r w:rsidR="0037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министерстве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B39" w:rsidRDefault="004A4B39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 совершенствование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комплаенса.</w:t>
      </w:r>
    </w:p>
    <w:p w:rsidR="00055361" w:rsidRDefault="00055361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система внутреннего обеспечения соответствия требованиям анти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монопольного законодательства 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 организована следующим образом.</w:t>
      </w:r>
    </w:p>
    <w:p w:rsidR="00055361" w:rsidRDefault="00055361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контроль за организацией и функционированием</w:t>
      </w:r>
      <w:r w:rsidR="00FC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proofErr w:type="gramStart"/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proofErr w:type="gramEnd"/>
      <w:r w:rsidR="00FC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министерстве осуществляется министром экономического развития Ростовской области</w:t>
      </w:r>
      <w:r w:rsidR="00A6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наделенного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следующими </w:t>
      </w:r>
      <w:r w:rsidR="00A669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полномочиями:</w:t>
      </w:r>
    </w:p>
    <w:p w:rsidR="00A66967" w:rsidRDefault="00A66967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утверждение правового акта о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</w:t>
      </w:r>
      <w:proofErr w:type="gramStart"/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антимонопольном</w:t>
      </w:r>
      <w:proofErr w:type="gramEnd"/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комплаенсе, 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иных документов, регламентирующих функционирование системы антимонопольного комплаенса;</w:t>
      </w:r>
    </w:p>
    <w:p w:rsidR="00A66967" w:rsidRDefault="00A66967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принятие мер ответственности за несоблюдение сотрудниками министерства правового акта об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комплаенсе;</w:t>
      </w:r>
    </w:p>
    <w:p w:rsidR="00A66967" w:rsidRDefault="00A66967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рассмотрение материалов, отчетов и результатов периодических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оценок эффективности функционирования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</w:t>
      </w:r>
      <w:r w:rsidR="0041022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имонопольного</w:t>
      </w:r>
      <w:proofErr w:type="gramEnd"/>
      <w:r w:rsidR="00410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комплаенса 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мер, направленных на устранение выявленных недостатков;</w:t>
      </w:r>
    </w:p>
    <w:p w:rsidR="00055361" w:rsidRDefault="00A66967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 осуществление контроля за устранением выявленных недостатков </w:t>
      </w:r>
      <w:r w:rsidR="00F0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комплаенса</w:t>
      </w:r>
      <w:r w:rsidR="00534B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6D04" w:rsidRDefault="00FC0B58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Ответственными </w:t>
      </w:r>
      <w:r w:rsidRPr="00115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функционирование системы </w:t>
      </w:r>
      <w:r w:rsidR="00241164" w:rsidRPr="0011564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r w:rsidRPr="00115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</w:t>
      </w:r>
      <w:r w:rsidR="00241164" w:rsidRPr="0011564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15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министерстве </w:t>
      </w:r>
      <w:r w:rsidR="0011564A" w:rsidRPr="0011564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структурные</w:t>
      </w:r>
      <w:r w:rsidR="005F4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подразделения</w:t>
      </w:r>
      <w:r w:rsidRPr="00115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министерства.</w:t>
      </w:r>
      <w:proofErr w:type="gramEnd"/>
    </w:p>
    <w:p w:rsidR="00FD0F58" w:rsidRDefault="00FD0F58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Коллегиальным органом, осуществляющим оценку эффективности функционирования</w:t>
      </w:r>
      <w:r w:rsidR="0024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антимонопольного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</w:t>
      </w:r>
      <w:r w:rsidR="002411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является Общественный совет при министерстве.</w:t>
      </w:r>
    </w:p>
    <w:p w:rsidR="00FD0F58" w:rsidRDefault="00FD0F58" w:rsidP="00055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58" w:rsidRPr="006466F5" w:rsidRDefault="00FD0F58" w:rsidP="00E74DA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6F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646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Выявление и оценка рисков нарушения антимонопольного законодательства в министерстве</w:t>
      </w:r>
    </w:p>
    <w:p w:rsidR="00DD0157" w:rsidRDefault="00FD0F58" w:rsidP="006E5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выявления и оценки рисков нарушения антимонопольного законодательства в министерстве проведены следующие мероприятия.</w:t>
      </w:r>
    </w:p>
    <w:p w:rsidR="002D0377" w:rsidRDefault="00706D04" w:rsidP="003B3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и утвержден перечень компетенций и функций структурных подразделений в области функцион</w:t>
      </w:r>
      <w:r w:rsidR="0007691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ирования системы антимонопольного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комплаенс</w:t>
      </w:r>
      <w:r w:rsidR="000769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377" w:rsidRDefault="006D14E1" w:rsidP="003B3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и утверждена карта рисков нарушений антимонопольного законодательст</w:t>
      </w:r>
      <w:r w:rsidR="003B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по </w:t>
      </w:r>
      <w:r w:rsidR="0025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четырем </w:t>
      </w:r>
      <w:r w:rsidR="003B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уровням: </w:t>
      </w:r>
      <w:proofErr w:type="gramStart"/>
      <w:r w:rsidR="003B381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</w:t>
      </w:r>
      <w:proofErr w:type="gramEnd"/>
      <w:r w:rsidR="003B381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незначительный, существенный, высокий.</w:t>
      </w:r>
    </w:p>
    <w:p w:rsidR="006D14E1" w:rsidRDefault="00F523A9" w:rsidP="003B38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методика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ключевых показателей эффективности </w:t>
      </w:r>
      <w:r>
        <w:rPr>
          <w:rFonts w:ascii="Times New Roman" w:hAnsi="Times New Roman"/>
          <w:sz w:val="28"/>
          <w:szCs w:val="28"/>
        </w:rPr>
        <w:t>функционирования системы ант</w:t>
      </w:r>
      <w:r w:rsidR="002551FD">
        <w:rPr>
          <w:rFonts w:ascii="Times New Roman" w:hAnsi="Times New Roman"/>
          <w:sz w:val="28"/>
          <w:szCs w:val="28"/>
        </w:rPr>
        <w:t>имонопольного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комплаенс</w:t>
      </w:r>
      <w:r w:rsidR="002551F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2D0377" w:rsidRDefault="002D0377" w:rsidP="003B3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Разработан план мероприятий по снижению рисков нарушения антимонопольного законодательства.</w:t>
      </w:r>
    </w:p>
    <w:p w:rsidR="00C21F7F" w:rsidRDefault="00F523A9" w:rsidP="00C94F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целях оценки эффективности функционирования системы ант</w:t>
      </w:r>
      <w:r w:rsidR="00787E8C">
        <w:rPr>
          <w:rFonts w:ascii="Times New Roman" w:hAnsi="Times New Roman"/>
          <w:sz w:val="28"/>
          <w:szCs w:val="28"/>
        </w:rPr>
        <w:t>имонопольного</w:t>
      </w:r>
      <w:r>
        <w:rPr>
          <w:rFonts w:ascii="Times New Roman" w:hAnsi="Times New Roman"/>
          <w:sz w:val="28"/>
          <w:szCs w:val="28"/>
        </w:rPr>
        <w:t xml:space="preserve"> комплаенс</w:t>
      </w:r>
      <w:r w:rsidR="00787E8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проанализированы </w:t>
      </w:r>
      <w:r w:rsidR="00787E8C"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z w:val="28"/>
          <w:szCs w:val="28"/>
        </w:rPr>
        <w:t>ключевые показатели</w:t>
      </w:r>
      <w:r w:rsidR="00C94FF8">
        <w:rPr>
          <w:rFonts w:ascii="Times New Roman" w:hAnsi="Times New Roman"/>
          <w:sz w:val="28"/>
          <w:szCs w:val="28"/>
        </w:rPr>
        <w:t>:</w:t>
      </w:r>
    </w:p>
    <w:p w:rsidR="00C53BA6" w:rsidRDefault="00C94FF8" w:rsidP="00C21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 w:rsidR="00C21F7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53BA6" w:rsidRPr="00267E8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нарушений антим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онопольного законодательства со </w:t>
      </w:r>
      <w:r w:rsidR="00C53BA6" w:rsidRPr="00267E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министерства за трехлетний период (</w:t>
      </w:r>
      <w:r w:rsidR="00787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по делу об </w:t>
      </w:r>
      <w:r w:rsidR="00C53BA6" w:rsidRPr="00267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административном правонарушении; выданные антимонопольным органом министерству </w:t>
      </w:r>
      <w:r w:rsidR="00C53BA6" w:rsidRPr="00267E89">
        <w:rPr>
          <w:rFonts w:ascii="Times New Roman" w:hAnsi="Times New Roman"/>
          <w:sz w:val="28"/>
          <w:szCs w:val="28"/>
        </w:rPr>
        <w:t xml:space="preserve">предписания, предупреждения, предостережения; административные штрафы, жалобы, направленных в </w:t>
      </w:r>
      <w:r w:rsidR="00787E8C">
        <w:rPr>
          <w:rFonts w:ascii="Times New Roman" w:hAnsi="Times New Roman"/>
          <w:sz w:val="28"/>
          <w:szCs w:val="28"/>
        </w:rPr>
        <w:t>антимонопольный орган участниками</w:t>
      </w:r>
      <w:r w:rsidR="00C53BA6" w:rsidRPr="00267E89">
        <w:rPr>
          <w:rFonts w:ascii="Times New Roman" w:hAnsi="Times New Roman"/>
          <w:sz w:val="28"/>
          <w:szCs w:val="28"/>
        </w:rPr>
        <w:t xml:space="preserve"> закупки)</w:t>
      </w:r>
      <w:r>
        <w:rPr>
          <w:rFonts w:ascii="Times New Roman" w:hAnsi="Times New Roman"/>
          <w:sz w:val="28"/>
          <w:szCs w:val="28"/>
        </w:rPr>
        <w:t>;</w:t>
      </w:r>
    </w:p>
    <w:p w:rsidR="00C94FF8" w:rsidRDefault="00C94FF8" w:rsidP="00C21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количество нормативных правовых актов министерства, в которых выявлены риски нарушения антимонопольного законодательства;</w:t>
      </w:r>
    </w:p>
    <w:p w:rsidR="00C94FF8" w:rsidRDefault="00C94FF8" w:rsidP="00C21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количество проектов нормативных правовых актов министерства, в которых выявлены риски нарушения антимонопольного законодательства;</w:t>
      </w:r>
    </w:p>
    <w:p w:rsidR="0040504C" w:rsidRDefault="00C94FF8" w:rsidP="001955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 количество сотрудников министерства, которые ознакомлены с правовым актом министерства об </w:t>
      </w:r>
      <w:proofErr w:type="gramStart"/>
      <w:r>
        <w:rPr>
          <w:rFonts w:ascii="Times New Roman" w:hAnsi="Times New Roman"/>
          <w:sz w:val="28"/>
          <w:szCs w:val="28"/>
        </w:rPr>
        <w:t>антимонопольном</w:t>
      </w:r>
      <w:proofErr w:type="gramEnd"/>
      <w:r>
        <w:rPr>
          <w:rFonts w:ascii="Times New Roman" w:hAnsi="Times New Roman"/>
          <w:sz w:val="28"/>
          <w:szCs w:val="28"/>
        </w:rPr>
        <w:t xml:space="preserve"> комплаенсе.</w:t>
      </w:r>
    </w:p>
    <w:p w:rsidR="009D3840" w:rsidRDefault="009D3840" w:rsidP="002D03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деятельности министерства за период 2018-2020 годы установлено одно нарушение антимонопольного законодательства по части 9 статьи 32 Федерального закона от 05.04.2013 № 44-ФЗ «О контрактной системе в сфере закупок товаров, работ, услуг для обеспечения г</w:t>
      </w:r>
      <w:r w:rsidR="00E3637B">
        <w:rPr>
          <w:rFonts w:ascii="Times New Roman" w:hAnsi="Times New Roman"/>
          <w:sz w:val="28"/>
          <w:szCs w:val="28"/>
        </w:rPr>
        <w:t>осударственных и </w:t>
      </w:r>
      <w:r>
        <w:rPr>
          <w:rFonts w:ascii="Times New Roman" w:hAnsi="Times New Roman"/>
          <w:sz w:val="28"/>
          <w:szCs w:val="28"/>
        </w:rPr>
        <w:t>муниципальных нужд».</w:t>
      </w:r>
    </w:p>
    <w:p w:rsidR="000E69BE" w:rsidRDefault="000E69BE" w:rsidP="002D03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министерством разработано </w:t>
      </w:r>
      <w:r w:rsidR="00D75175">
        <w:rPr>
          <w:rFonts w:ascii="Times New Roman" w:hAnsi="Times New Roman"/>
          <w:sz w:val="28"/>
          <w:szCs w:val="28"/>
        </w:rPr>
        <w:t xml:space="preserve">29 нормативных </w:t>
      </w:r>
      <w:r w:rsidR="00D75175" w:rsidRPr="0011564A">
        <w:rPr>
          <w:rFonts w:ascii="Times New Roman" w:hAnsi="Times New Roman"/>
          <w:sz w:val="28"/>
          <w:szCs w:val="28"/>
        </w:rPr>
        <w:t xml:space="preserve">правовых </w:t>
      </w:r>
      <w:r w:rsidR="0011564A" w:rsidRPr="0011564A">
        <w:rPr>
          <w:rFonts w:ascii="Times New Roman" w:hAnsi="Times New Roman"/>
          <w:sz w:val="28"/>
          <w:szCs w:val="28"/>
        </w:rPr>
        <w:t>актов</w:t>
      </w:r>
      <w:r w:rsidR="00D75175" w:rsidRPr="0011564A">
        <w:rPr>
          <w:rFonts w:ascii="Times New Roman" w:hAnsi="Times New Roman"/>
          <w:sz w:val="28"/>
          <w:szCs w:val="28"/>
        </w:rPr>
        <w:t>,</w:t>
      </w:r>
      <w:r w:rsidR="00D75175">
        <w:rPr>
          <w:rFonts w:ascii="Times New Roman" w:hAnsi="Times New Roman"/>
          <w:sz w:val="28"/>
          <w:szCs w:val="28"/>
        </w:rPr>
        <w:t xml:space="preserve"> затрагивающих интересы субъектов предпринимательской и иной экономической деятельности, подлежащих размещению в установленном порядке на официальных сайтах министерства и Правительства Ростовской области в сети «</w:t>
      </w:r>
      <w:r w:rsidR="004A7F32">
        <w:rPr>
          <w:rFonts w:ascii="Times New Roman" w:hAnsi="Times New Roman"/>
          <w:sz w:val="28"/>
          <w:szCs w:val="28"/>
        </w:rPr>
        <w:t>И</w:t>
      </w:r>
      <w:r w:rsidR="00D75175">
        <w:rPr>
          <w:rFonts w:ascii="Times New Roman" w:hAnsi="Times New Roman"/>
          <w:sz w:val="28"/>
          <w:szCs w:val="28"/>
        </w:rPr>
        <w:t>нтернет». Замечаний и п</w:t>
      </w:r>
      <w:r w:rsidR="004A7F32">
        <w:rPr>
          <w:rFonts w:ascii="Times New Roman" w:hAnsi="Times New Roman"/>
          <w:sz w:val="28"/>
          <w:szCs w:val="28"/>
        </w:rPr>
        <w:t>редложений от юридических лиц и </w:t>
      </w:r>
      <w:r w:rsidR="00D75175">
        <w:rPr>
          <w:rFonts w:ascii="Times New Roman" w:hAnsi="Times New Roman"/>
          <w:sz w:val="28"/>
          <w:szCs w:val="28"/>
        </w:rPr>
        <w:t>граждан по нормативным правовым актам министерства</w:t>
      </w:r>
      <w:r w:rsidR="004A7F32">
        <w:rPr>
          <w:rFonts w:ascii="Times New Roman" w:hAnsi="Times New Roman"/>
          <w:sz w:val="28"/>
          <w:szCs w:val="28"/>
        </w:rPr>
        <w:t>, а также по </w:t>
      </w:r>
      <w:r w:rsidR="007067A4">
        <w:rPr>
          <w:rFonts w:ascii="Times New Roman" w:hAnsi="Times New Roman"/>
          <w:sz w:val="28"/>
          <w:szCs w:val="28"/>
        </w:rPr>
        <w:t xml:space="preserve">проектам региональных нормативных правовых актов </w:t>
      </w:r>
      <w:r w:rsidR="00682B36">
        <w:rPr>
          <w:rFonts w:ascii="Times New Roman" w:hAnsi="Times New Roman"/>
          <w:sz w:val="28"/>
          <w:szCs w:val="28"/>
        </w:rPr>
        <w:t>в 2020 году</w:t>
      </w:r>
      <w:r w:rsidR="004A7F32">
        <w:rPr>
          <w:rFonts w:ascii="Times New Roman" w:hAnsi="Times New Roman"/>
          <w:sz w:val="28"/>
          <w:szCs w:val="28"/>
        </w:rPr>
        <w:t xml:space="preserve"> не </w:t>
      </w:r>
      <w:r w:rsidR="007067A4">
        <w:rPr>
          <w:rFonts w:ascii="Times New Roman" w:hAnsi="Times New Roman"/>
          <w:sz w:val="28"/>
          <w:szCs w:val="28"/>
        </w:rPr>
        <w:t>поступали.</w:t>
      </w:r>
    </w:p>
    <w:p w:rsidR="00682B36" w:rsidRDefault="007067A4" w:rsidP="00682B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2B36">
        <w:rPr>
          <w:rFonts w:ascii="Times New Roman" w:hAnsi="Times New Roman"/>
          <w:sz w:val="28"/>
          <w:szCs w:val="28"/>
        </w:rPr>
        <w:t>Должностные лица министерства при осуществлении своей деятельности применяют положения анти</w:t>
      </w:r>
      <w:r w:rsidR="004A7F32">
        <w:rPr>
          <w:rFonts w:ascii="Times New Roman" w:hAnsi="Times New Roman"/>
          <w:sz w:val="28"/>
          <w:szCs w:val="28"/>
        </w:rPr>
        <w:t>монопольного законодательства и </w:t>
      </w:r>
      <w:r w:rsidRPr="00682B36">
        <w:rPr>
          <w:rFonts w:ascii="Times New Roman" w:hAnsi="Times New Roman"/>
          <w:sz w:val="28"/>
          <w:szCs w:val="28"/>
        </w:rPr>
        <w:t xml:space="preserve">соблюдают его требования. </w:t>
      </w:r>
      <w:r w:rsidR="00682B36" w:rsidRPr="00682B36">
        <w:rPr>
          <w:rFonts w:ascii="Times New Roman" w:hAnsi="Times New Roman"/>
          <w:sz w:val="28"/>
          <w:szCs w:val="28"/>
        </w:rPr>
        <w:t>Должностные регламенты государственных гражданских служащих министерства содержат требования о знании анти</w:t>
      </w:r>
      <w:r w:rsidR="006270FC">
        <w:rPr>
          <w:rFonts w:ascii="Times New Roman" w:hAnsi="Times New Roman"/>
          <w:sz w:val="28"/>
          <w:szCs w:val="28"/>
        </w:rPr>
        <w:t>монопольного законодательства в </w:t>
      </w:r>
      <w:r w:rsidR="00682B36" w:rsidRPr="00682B36">
        <w:rPr>
          <w:rFonts w:ascii="Times New Roman" w:hAnsi="Times New Roman"/>
          <w:sz w:val="28"/>
          <w:szCs w:val="28"/>
        </w:rPr>
        <w:t>соответствии с должностными обязанностями.</w:t>
      </w:r>
    </w:p>
    <w:p w:rsidR="007067A4" w:rsidRDefault="007067A4" w:rsidP="002D03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481C">
        <w:rPr>
          <w:rFonts w:ascii="Times New Roman" w:hAnsi="Times New Roman"/>
          <w:sz w:val="28"/>
          <w:szCs w:val="28"/>
        </w:rPr>
        <w:t xml:space="preserve">Нарушений </w:t>
      </w:r>
      <w:r w:rsidR="005A3B57" w:rsidRPr="0026481C">
        <w:rPr>
          <w:rFonts w:ascii="Times New Roman" w:hAnsi="Times New Roman"/>
          <w:sz w:val="28"/>
          <w:szCs w:val="28"/>
        </w:rPr>
        <w:t xml:space="preserve">требований </w:t>
      </w:r>
      <w:r w:rsidRPr="0026481C">
        <w:rPr>
          <w:rFonts w:ascii="Times New Roman" w:hAnsi="Times New Roman"/>
          <w:sz w:val="28"/>
          <w:szCs w:val="28"/>
        </w:rPr>
        <w:t>анти</w:t>
      </w:r>
      <w:r w:rsidR="00E959D9" w:rsidRPr="0026481C">
        <w:rPr>
          <w:rFonts w:ascii="Times New Roman" w:hAnsi="Times New Roman"/>
          <w:sz w:val="28"/>
          <w:szCs w:val="28"/>
        </w:rPr>
        <w:t>монопольного законодательства в </w:t>
      </w:r>
      <w:r w:rsidRPr="0026481C">
        <w:rPr>
          <w:rFonts w:ascii="Times New Roman" w:hAnsi="Times New Roman"/>
          <w:sz w:val="28"/>
          <w:szCs w:val="28"/>
        </w:rPr>
        <w:t xml:space="preserve">правоприменительной практике министерства </w:t>
      </w:r>
      <w:r w:rsidR="008E09D7" w:rsidRPr="0026481C">
        <w:rPr>
          <w:rFonts w:ascii="Times New Roman" w:hAnsi="Times New Roman"/>
          <w:sz w:val="28"/>
          <w:szCs w:val="28"/>
        </w:rPr>
        <w:t>по итогам</w:t>
      </w:r>
      <w:r w:rsidR="0011564A" w:rsidRPr="0026481C">
        <w:rPr>
          <w:rFonts w:ascii="Times New Roman" w:hAnsi="Times New Roman"/>
          <w:sz w:val="28"/>
          <w:szCs w:val="28"/>
        </w:rPr>
        <w:t xml:space="preserve"> 2020 год</w:t>
      </w:r>
      <w:r w:rsidR="008E09D7" w:rsidRPr="0026481C">
        <w:rPr>
          <w:rFonts w:ascii="Times New Roman" w:hAnsi="Times New Roman"/>
          <w:sz w:val="28"/>
          <w:szCs w:val="28"/>
        </w:rPr>
        <w:t>а</w:t>
      </w:r>
      <w:r w:rsidR="0011564A" w:rsidRPr="0026481C">
        <w:rPr>
          <w:rFonts w:ascii="Times New Roman" w:hAnsi="Times New Roman"/>
          <w:sz w:val="28"/>
          <w:szCs w:val="28"/>
        </w:rPr>
        <w:t xml:space="preserve"> </w:t>
      </w:r>
      <w:r w:rsidRPr="0026481C">
        <w:rPr>
          <w:rFonts w:ascii="Times New Roman" w:hAnsi="Times New Roman"/>
          <w:sz w:val="28"/>
          <w:szCs w:val="28"/>
        </w:rPr>
        <w:t>не выявлено.</w:t>
      </w:r>
    </w:p>
    <w:p w:rsidR="009C60A9" w:rsidRDefault="009C60A9" w:rsidP="002D03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C60A9" w:rsidRPr="006466F5" w:rsidRDefault="009C60A9" w:rsidP="00E74DAB">
      <w:pPr>
        <w:spacing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466F5">
        <w:rPr>
          <w:rFonts w:ascii="Times New Roman" w:hAnsi="Times New Roman"/>
          <w:b/>
          <w:sz w:val="28"/>
          <w:szCs w:val="28"/>
          <w:lang w:val="en-US"/>
        </w:rPr>
        <w:t>III</w:t>
      </w:r>
      <w:r w:rsidR="00FA18E4" w:rsidRPr="006466F5">
        <w:rPr>
          <w:rFonts w:ascii="Times New Roman" w:hAnsi="Times New Roman"/>
          <w:b/>
          <w:sz w:val="28"/>
          <w:szCs w:val="28"/>
        </w:rPr>
        <w:t>. </w:t>
      </w:r>
      <w:r w:rsidRPr="006466F5">
        <w:rPr>
          <w:rFonts w:ascii="Times New Roman" w:hAnsi="Times New Roman"/>
          <w:b/>
          <w:sz w:val="28"/>
          <w:szCs w:val="28"/>
        </w:rPr>
        <w:t>Информация о достижении ключевых показателей эффективности</w:t>
      </w:r>
      <w:r w:rsidR="00FA18E4" w:rsidRPr="006466F5">
        <w:rPr>
          <w:rFonts w:ascii="Times New Roman" w:hAnsi="Times New Roman"/>
          <w:b/>
          <w:sz w:val="28"/>
          <w:szCs w:val="28"/>
        </w:rPr>
        <w:t xml:space="preserve"> системы антимонопольный комплаенс в министерстве</w:t>
      </w:r>
    </w:p>
    <w:p w:rsidR="00BC03ED" w:rsidRPr="0009632A" w:rsidRDefault="009D424A" w:rsidP="000963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A3B57">
        <w:rPr>
          <w:rFonts w:ascii="Times New Roman" w:hAnsi="Times New Roman"/>
          <w:sz w:val="28"/>
          <w:szCs w:val="28"/>
        </w:rPr>
        <w:t xml:space="preserve">асчет </w:t>
      </w:r>
      <w:r w:rsidR="00C94FF8">
        <w:rPr>
          <w:rFonts w:ascii="Times New Roman" w:hAnsi="Times New Roman"/>
          <w:sz w:val="28"/>
          <w:szCs w:val="28"/>
        </w:rPr>
        <w:t xml:space="preserve">ключевых показателей эффективности функционирования </w:t>
      </w:r>
      <w:r w:rsidR="005A3B57">
        <w:rPr>
          <w:rFonts w:ascii="Times New Roman" w:hAnsi="Times New Roman"/>
          <w:sz w:val="28"/>
          <w:szCs w:val="28"/>
        </w:rPr>
        <w:t xml:space="preserve">системы </w:t>
      </w:r>
      <w:r w:rsidR="00C94FF8">
        <w:rPr>
          <w:rFonts w:ascii="Times New Roman" w:hAnsi="Times New Roman"/>
          <w:sz w:val="28"/>
          <w:szCs w:val="28"/>
        </w:rPr>
        <w:t xml:space="preserve">антимонопольного </w:t>
      </w:r>
      <w:r w:rsidR="005A3B57">
        <w:rPr>
          <w:rFonts w:ascii="Times New Roman" w:hAnsi="Times New Roman"/>
          <w:sz w:val="28"/>
          <w:szCs w:val="28"/>
        </w:rPr>
        <w:t xml:space="preserve">комплаенса </w:t>
      </w:r>
      <w:r>
        <w:rPr>
          <w:rFonts w:ascii="Times New Roman" w:hAnsi="Times New Roman"/>
          <w:sz w:val="28"/>
          <w:szCs w:val="28"/>
        </w:rPr>
        <w:t xml:space="preserve">производится </w:t>
      </w:r>
      <w:r w:rsidR="00581166">
        <w:rPr>
          <w:rFonts w:ascii="Times New Roman" w:hAnsi="Times New Roman"/>
          <w:sz w:val="28"/>
          <w:szCs w:val="28"/>
        </w:rPr>
        <w:t>в соответствии с </w:t>
      </w:r>
      <w:r>
        <w:rPr>
          <w:rFonts w:ascii="Times New Roman" w:hAnsi="Times New Roman"/>
          <w:sz w:val="28"/>
          <w:szCs w:val="28"/>
        </w:rPr>
        <w:t>методикой, утвержденной Положением.</w:t>
      </w:r>
      <w:r w:rsidR="00581166">
        <w:rPr>
          <w:rFonts w:ascii="Times New Roman" w:hAnsi="Times New Roman"/>
          <w:sz w:val="28"/>
          <w:szCs w:val="28"/>
        </w:rPr>
        <w:t xml:space="preserve"> О</w:t>
      </w:r>
      <w:r w:rsidR="00076548">
        <w:rPr>
          <w:rFonts w:ascii="Times New Roman" w:hAnsi="Times New Roman"/>
          <w:sz w:val="28"/>
          <w:szCs w:val="28"/>
        </w:rPr>
        <w:t xml:space="preserve">бщая сумма баллов </w:t>
      </w:r>
      <w:r w:rsidR="00581166">
        <w:rPr>
          <w:rFonts w:ascii="Times New Roman" w:hAnsi="Times New Roman"/>
          <w:sz w:val="28"/>
          <w:szCs w:val="28"/>
        </w:rPr>
        <w:t xml:space="preserve">по министерству </w:t>
      </w:r>
      <w:proofErr w:type="gramStart"/>
      <w:r w:rsidR="006940CA">
        <w:rPr>
          <w:rFonts w:ascii="Times New Roman" w:hAnsi="Times New Roman"/>
          <w:sz w:val="28"/>
          <w:szCs w:val="28"/>
        </w:rPr>
        <w:t>составляет 90 </w:t>
      </w:r>
      <w:r w:rsidR="00076548">
        <w:rPr>
          <w:rFonts w:ascii="Times New Roman" w:hAnsi="Times New Roman"/>
          <w:sz w:val="28"/>
          <w:szCs w:val="28"/>
        </w:rPr>
        <w:t>баллов</w:t>
      </w:r>
      <w:r w:rsidR="00581166">
        <w:rPr>
          <w:rFonts w:ascii="Times New Roman" w:hAnsi="Times New Roman"/>
          <w:sz w:val="28"/>
          <w:szCs w:val="28"/>
        </w:rPr>
        <w:t xml:space="preserve"> и является</w:t>
      </w:r>
      <w:proofErr w:type="gramEnd"/>
      <w:r w:rsidR="00581166">
        <w:rPr>
          <w:rFonts w:ascii="Times New Roman" w:hAnsi="Times New Roman"/>
          <w:sz w:val="28"/>
          <w:szCs w:val="28"/>
        </w:rPr>
        <w:t xml:space="preserve"> показателем</w:t>
      </w:r>
      <w:r w:rsidR="00076548">
        <w:rPr>
          <w:rFonts w:ascii="Times New Roman" w:hAnsi="Times New Roman"/>
          <w:sz w:val="28"/>
          <w:szCs w:val="28"/>
        </w:rPr>
        <w:t xml:space="preserve"> высокой эффективности</w:t>
      </w:r>
      <w:r w:rsidR="00917CF9">
        <w:rPr>
          <w:rFonts w:ascii="Times New Roman" w:hAnsi="Times New Roman"/>
          <w:sz w:val="28"/>
          <w:szCs w:val="28"/>
        </w:rPr>
        <w:t xml:space="preserve"> функционирования </w:t>
      </w:r>
      <w:r w:rsidR="007E67F4">
        <w:rPr>
          <w:rFonts w:ascii="Times New Roman" w:hAnsi="Times New Roman"/>
          <w:sz w:val="28"/>
          <w:szCs w:val="28"/>
        </w:rPr>
        <w:t>системы антимонопольного</w:t>
      </w:r>
      <w:r w:rsidR="00917CF9">
        <w:rPr>
          <w:rFonts w:ascii="Times New Roman" w:hAnsi="Times New Roman"/>
          <w:sz w:val="28"/>
          <w:szCs w:val="28"/>
        </w:rPr>
        <w:t xml:space="preserve"> </w:t>
      </w:r>
      <w:r w:rsidR="005644E0">
        <w:rPr>
          <w:rFonts w:ascii="Times New Roman" w:hAnsi="Times New Roman"/>
          <w:sz w:val="28"/>
          <w:szCs w:val="28"/>
        </w:rPr>
        <w:t>комплаенс</w:t>
      </w:r>
      <w:r w:rsidR="007E67F4">
        <w:rPr>
          <w:rFonts w:ascii="Times New Roman" w:hAnsi="Times New Roman"/>
          <w:sz w:val="28"/>
          <w:szCs w:val="28"/>
        </w:rPr>
        <w:t>а</w:t>
      </w:r>
      <w:r w:rsidR="005644E0">
        <w:rPr>
          <w:rFonts w:ascii="Times New Roman" w:hAnsi="Times New Roman"/>
          <w:sz w:val="28"/>
          <w:szCs w:val="28"/>
        </w:rPr>
        <w:t xml:space="preserve"> в </w:t>
      </w:r>
      <w:r w:rsidR="00917CF9">
        <w:rPr>
          <w:rFonts w:ascii="Times New Roman" w:hAnsi="Times New Roman"/>
          <w:sz w:val="28"/>
          <w:szCs w:val="28"/>
        </w:rPr>
        <w:t>министерстве.</w:t>
      </w:r>
    </w:p>
    <w:sectPr w:rsidR="00BC03ED" w:rsidRPr="0009632A" w:rsidSect="00AE675A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927"/>
    <w:rsid w:val="00020EAB"/>
    <w:rsid w:val="00055361"/>
    <w:rsid w:val="00076548"/>
    <w:rsid w:val="00076911"/>
    <w:rsid w:val="0009632A"/>
    <w:rsid w:val="000E69BE"/>
    <w:rsid w:val="0011564A"/>
    <w:rsid w:val="001441FC"/>
    <w:rsid w:val="00153DBB"/>
    <w:rsid w:val="001955B3"/>
    <w:rsid w:val="00241164"/>
    <w:rsid w:val="002551FD"/>
    <w:rsid w:val="0026481C"/>
    <w:rsid w:val="00267E89"/>
    <w:rsid w:val="00296E32"/>
    <w:rsid w:val="002A0927"/>
    <w:rsid w:val="002D0377"/>
    <w:rsid w:val="002E32EA"/>
    <w:rsid w:val="00301416"/>
    <w:rsid w:val="003205DC"/>
    <w:rsid w:val="00371A29"/>
    <w:rsid w:val="003B3813"/>
    <w:rsid w:val="0040504C"/>
    <w:rsid w:val="0041022D"/>
    <w:rsid w:val="00463425"/>
    <w:rsid w:val="004A4B39"/>
    <w:rsid w:val="004A7F32"/>
    <w:rsid w:val="004E6826"/>
    <w:rsid w:val="005063FC"/>
    <w:rsid w:val="00534BDF"/>
    <w:rsid w:val="005412F7"/>
    <w:rsid w:val="005644E0"/>
    <w:rsid w:val="00581166"/>
    <w:rsid w:val="005A3B57"/>
    <w:rsid w:val="005F477E"/>
    <w:rsid w:val="006270FC"/>
    <w:rsid w:val="00637341"/>
    <w:rsid w:val="006466F5"/>
    <w:rsid w:val="0068114B"/>
    <w:rsid w:val="00682B36"/>
    <w:rsid w:val="00686635"/>
    <w:rsid w:val="006940CA"/>
    <w:rsid w:val="006D14E1"/>
    <w:rsid w:val="006E5C75"/>
    <w:rsid w:val="007067A4"/>
    <w:rsid w:val="00706D04"/>
    <w:rsid w:val="00716EAA"/>
    <w:rsid w:val="00755950"/>
    <w:rsid w:val="00787E8C"/>
    <w:rsid w:val="007D1BFA"/>
    <w:rsid w:val="007E445D"/>
    <w:rsid w:val="007E67F4"/>
    <w:rsid w:val="00831C7C"/>
    <w:rsid w:val="008E09D7"/>
    <w:rsid w:val="00917CF9"/>
    <w:rsid w:val="009376E8"/>
    <w:rsid w:val="009824FC"/>
    <w:rsid w:val="00983639"/>
    <w:rsid w:val="009C60A9"/>
    <w:rsid w:val="009D3840"/>
    <w:rsid w:val="009D424A"/>
    <w:rsid w:val="00A66967"/>
    <w:rsid w:val="00A84893"/>
    <w:rsid w:val="00AB3F2E"/>
    <w:rsid w:val="00AC414A"/>
    <w:rsid w:val="00AC6351"/>
    <w:rsid w:val="00AE675A"/>
    <w:rsid w:val="00B26BF2"/>
    <w:rsid w:val="00B90D1D"/>
    <w:rsid w:val="00BC03ED"/>
    <w:rsid w:val="00BC348E"/>
    <w:rsid w:val="00BE76F3"/>
    <w:rsid w:val="00C21F7F"/>
    <w:rsid w:val="00C301F8"/>
    <w:rsid w:val="00C32049"/>
    <w:rsid w:val="00C36703"/>
    <w:rsid w:val="00C5122E"/>
    <w:rsid w:val="00C53BA6"/>
    <w:rsid w:val="00C94FF8"/>
    <w:rsid w:val="00D55622"/>
    <w:rsid w:val="00D75175"/>
    <w:rsid w:val="00DD0157"/>
    <w:rsid w:val="00E3637B"/>
    <w:rsid w:val="00E74DAB"/>
    <w:rsid w:val="00E959D9"/>
    <w:rsid w:val="00ED36E1"/>
    <w:rsid w:val="00F00032"/>
    <w:rsid w:val="00F523A9"/>
    <w:rsid w:val="00FA18E4"/>
    <w:rsid w:val="00FA4536"/>
    <w:rsid w:val="00FC0B58"/>
    <w:rsid w:val="00FD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B3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D0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B3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D0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A4BDF-EE95-4E3F-9362-426500CC6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Малый бизнес</dc:creator>
  <cp:keywords/>
  <dc:description/>
  <cp:lastModifiedBy>Малый бизнес</cp:lastModifiedBy>
  <cp:revision>104</cp:revision>
  <cp:lastPrinted>2020-12-26T07:13:00Z</cp:lastPrinted>
  <dcterms:created xsi:type="dcterms:W3CDTF">2020-12-25T08:46:00Z</dcterms:created>
  <dcterms:modified xsi:type="dcterms:W3CDTF">2021-01-11T12:30:00Z</dcterms:modified>
</cp:coreProperties>
</file>