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E56" w:rsidRPr="005B28CB" w:rsidRDefault="00724E56" w:rsidP="00724E56">
      <w:pPr>
        <w:ind w:left="57"/>
        <w:jc w:val="center"/>
        <w:rPr>
          <w:b/>
          <w:sz w:val="28"/>
          <w:szCs w:val="28"/>
          <w:lang w:val="x-none" w:eastAsia="x-none"/>
        </w:rPr>
      </w:pPr>
      <w:bookmarkStart w:id="0" w:name="_Toc463688725"/>
      <w:bookmarkStart w:id="1" w:name="_GoBack"/>
      <w:bookmarkEnd w:id="1"/>
      <w:r w:rsidRPr="005B28CB">
        <w:rPr>
          <w:b/>
          <w:sz w:val="28"/>
          <w:szCs w:val="28"/>
          <w:lang w:val="x-none" w:eastAsia="x-none"/>
        </w:rPr>
        <w:t>Информация</w:t>
      </w:r>
    </w:p>
    <w:p w:rsidR="00724E56" w:rsidRPr="005B28CB" w:rsidRDefault="00724E56" w:rsidP="00724E56">
      <w:pPr>
        <w:ind w:left="57"/>
        <w:jc w:val="center"/>
        <w:rPr>
          <w:b/>
          <w:sz w:val="28"/>
          <w:szCs w:val="28"/>
        </w:rPr>
      </w:pPr>
      <w:r w:rsidRPr="005B28CB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724E56" w:rsidRPr="005B28CB" w:rsidRDefault="00724E56" w:rsidP="00724E56">
      <w:pPr>
        <w:ind w:left="57"/>
        <w:jc w:val="center"/>
        <w:rPr>
          <w:b/>
          <w:sz w:val="28"/>
          <w:szCs w:val="28"/>
        </w:rPr>
      </w:pPr>
      <w:r w:rsidRPr="005B28CB">
        <w:rPr>
          <w:b/>
          <w:sz w:val="28"/>
          <w:szCs w:val="28"/>
        </w:rPr>
        <w:t>в январе</w:t>
      </w:r>
      <w:r>
        <w:rPr>
          <w:b/>
          <w:sz w:val="28"/>
          <w:szCs w:val="28"/>
        </w:rPr>
        <w:t xml:space="preserve"> - мае</w:t>
      </w:r>
      <w:r w:rsidRPr="005B28CB">
        <w:rPr>
          <w:b/>
          <w:sz w:val="28"/>
          <w:szCs w:val="28"/>
        </w:rPr>
        <w:t xml:space="preserve"> 2020 года</w:t>
      </w:r>
    </w:p>
    <w:p w:rsidR="00724E56" w:rsidRPr="005B28CB" w:rsidRDefault="00724E56" w:rsidP="00724E56">
      <w:pPr>
        <w:ind w:firstLine="709"/>
        <w:jc w:val="both"/>
        <w:rPr>
          <w:sz w:val="28"/>
          <w:szCs w:val="28"/>
          <w:highlight w:val="yellow"/>
        </w:rPr>
      </w:pPr>
    </w:p>
    <w:p w:rsidR="00724E56" w:rsidRPr="00940BEB" w:rsidRDefault="00724E56" w:rsidP="00724E56">
      <w:pPr>
        <w:ind w:firstLine="709"/>
        <w:jc w:val="both"/>
        <w:rPr>
          <w:sz w:val="28"/>
          <w:szCs w:val="28"/>
        </w:rPr>
      </w:pPr>
      <w:r w:rsidRPr="00940BEB">
        <w:rPr>
          <w:b/>
          <w:sz w:val="28"/>
          <w:szCs w:val="28"/>
        </w:rPr>
        <w:t>Оборот организаций</w:t>
      </w:r>
      <w:r w:rsidRPr="00940BEB">
        <w:rPr>
          <w:sz w:val="28"/>
          <w:szCs w:val="28"/>
        </w:rPr>
        <w:t xml:space="preserve"> в январе-мае 2020 года составил 1615,4 млрд рублей или 113,0% к уровню января-мая 2019 года. Наибольший рост оборота обеспечен предприятиями сельского хозяйства, оптовой и розничной торговли; операций </w:t>
      </w:r>
      <w:r>
        <w:rPr>
          <w:sz w:val="28"/>
          <w:szCs w:val="28"/>
        </w:rPr>
        <w:br/>
      </w:r>
      <w:r w:rsidRPr="00940BEB">
        <w:rPr>
          <w:sz w:val="28"/>
          <w:szCs w:val="28"/>
        </w:rPr>
        <w:t xml:space="preserve">с недвижимым имуществом; водоснабжения; водоотведения, организации сбора </w:t>
      </w:r>
      <w:r>
        <w:rPr>
          <w:sz w:val="28"/>
          <w:szCs w:val="28"/>
        </w:rPr>
        <w:br/>
      </w:r>
      <w:r w:rsidRPr="00940BEB">
        <w:rPr>
          <w:sz w:val="28"/>
          <w:szCs w:val="28"/>
        </w:rPr>
        <w:t xml:space="preserve">и утилизации и отходов, деятельности по ликвидации загрязнений и др.  </w:t>
      </w:r>
    </w:p>
    <w:p w:rsidR="00724E56" w:rsidRPr="00334BB9" w:rsidRDefault="00724E56" w:rsidP="00724E56">
      <w:pPr>
        <w:ind w:firstLine="709"/>
        <w:jc w:val="both"/>
        <w:rPr>
          <w:sz w:val="28"/>
          <w:szCs w:val="28"/>
        </w:rPr>
      </w:pPr>
      <w:r w:rsidRPr="00334BB9">
        <w:rPr>
          <w:b/>
          <w:sz w:val="28"/>
          <w:szCs w:val="28"/>
        </w:rPr>
        <w:t>Индекс промышленного производства</w:t>
      </w:r>
      <w:r w:rsidRPr="00334BB9">
        <w:rPr>
          <w:sz w:val="28"/>
          <w:szCs w:val="28"/>
        </w:rPr>
        <w:t xml:space="preserve"> области по итогам </w:t>
      </w:r>
      <w:r w:rsidRPr="00334BB9">
        <w:rPr>
          <w:sz w:val="28"/>
          <w:szCs w:val="28"/>
        </w:rPr>
        <w:br/>
        <w:t xml:space="preserve">января-мая </w:t>
      </w:r>
      <w:r w:rsidRPr="00334BB9">
        <w:rPr>
          <w:bCs/>
          <w:sz w:val="28"/>
          <w:szCs w:val="28"/>
        </w:rPr>
        <w:t>2020 года составил 97,8% по сравнению с январем-маем 2019 года</w:t>
      </w:r>
      <w:r>
        <w:rPr>
          <w:bCs/>
          <w:sz w:val="28"/>
          <w:szCs w:val="28"/>
        </w:rPr>
        <w:br/>
      </w:r>
      <w:r w:rsidRPr="00334BB9">
        <w:rPr>
          <w:bCs/>
          <w:i/>
          <w:iCs/>
          <w:sz w:val="28"/>
          <w:szCs w:val="28"/>
        </w:rPr>
        <w:t>(в РФ – 97,6%).</w:t>
      </w:r>
      <w:r w:rsidRPr="00334BB9">
        <w:rPr>
          <w:bCs/>
          <w:sz w:val="28"/>
          <w:szCs w:val="28"/>
        </w:rPr>
        <w:t xml:space="preserve"> </w:t>
      </w:r>
    </w:p>
    <w:p w:rsidR="00724E56" w:rsidRPr="00334BB9" w:rsidRDefault="00724E56" w:rsidP="00724E56">
      <w:pPr>
        <w:ind w:firstLine="709"/>
        <w:jc w:val="both"/>
        <w:rPr>
          <w:sz w:val="28"/>
          <w:szCs w:val="28"/>
        </w:rPr>
      </w:pPr>
      <w:r w:rsidRPr="00334BB9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>
        <w:rPr>
          <w:sz w:val="28"/>
          <w:szCs w:val="28"/>
        </w:rPr>
        <w:br/>
      </w:r>
      <w:r w:rsidRPr="00334BB9">
        <w:rPr>
          <w:sz w:val="28"/>
          <w:szCs w:val="28"/>
        </w:rPr>
        <w:t xml:space="preserve">при сокращении по видам деятельности «обеспечение электроэнергией, газом </w:t>
      </w:r>
      <w:r w:rsidRPr="00334BB9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724E56" w:rsidRDefault="00724E56" w:rsidP="00724E56">
      <w:pPr>
        <w:ind w:firstLine="709"/>
        <w:jc w:val="both"/>
        <w:rPr>
          <w:sz w:val="28"/>
          <w:szCs w:val="28"/>
        </w:rPr>
      </w:pPr>
      <w:r w:rsidRPr="00334BB9">
        <w:rPr>
          <w:b/>
          <w:sz w:val="28"/>
          <w:szCs w:val="28"/>
        </w:rPr>
        <w:t>Добыча полезных ископаемых</w:t>
      </w:r>
      <w:r w:rsidRPr="00334BB9">
        <w:rPr>
          <w:sz w:val="28"/>
          <w:szCs w:val="28"/>
        </w:rPr>
        <w:t xml:space="preserve"> в отчетном периоде по сравнению с январем-маем 2019 года снизилась на 18,6% (</w:t>
      </w:r>
      <w:r w:rsidRPr="00334BB9">
        <w:rPr>
          <w:i/>
          <w:sz w:val="28"/>
          <w:szCs w:val="28"/>
        </w:rPr>
        <w:t>в РФ – на 3,4%).</w:t>
      </w:r>
      <w:r w:rsidRPr="00334BB9">
        <w:rPr>
          <w:sz w:val="28"/>
          <w:szCs w:val="28"/>
        </w:rPr>
        <w:t xml:space="preserve"> Отрицательная динамика сложилась за счет предприятий по </w:t>
      </w:r>
      <w:r w:rsidRPr="00334BB9">
        <w:rPr>
          <w:i/>
          <w:iCs/>
          <w:sz w:val="28"/>
          <w:szCs w:val="28"/>
        </w:rPr>
        <w:t>добыче угля</w:t>
      </w:r>
      <w:r w:rsidRPr="00334BB9">
        <w:rPr>
          <w:sz w:val="28"/>
          <w:szCs w:val="28"/>
        </w:rPr>
        <w:t xml:space="preserve"> - снижение на 27,4%. При этом</w:t>
      </w:r>
      <w:r w:rsidRPr="00334BB9">
        <w:rPr>
          <w:i/>
          <w:iCs/>
          <w:sz w:val="28"/>
          <w:szCs w:val="28"/>
        </w:rPr>
        <w:t xml:space="preserve"> </w:t>
      </w:r>
      <w:r w:rsidRPr="00334BB9">
        <w:rPr>
          <w:iCs/>
          <w:sz w:val="28"/>
          <w:szCs w:val="28"/>
        </w:rPr>
        <w:t>отмечается рост</w:t>
      </w:r>
      <w:r w:rsidRPr="00334BB9">
        <w:rPr>
          <w:i/>
          <w:iCs/>
          <w:sz w:val="28"/>
          <w:szCs w:val="28"/>
        </w:rPr>
        <w:t xml:space="preserve"> добычи сырой нефти и природного газа на 20,7%</w:t>
      </w:r>
      <w:r w:rsidRPr="00334BB9">
        <w:rPr>
          <w:sz w:val="28"/>
          <w:szCs w:val="28"/>
        </w:rPr>
        <w:t xml:space="preserve">, </w:t>
      </w:r>
      <w:r w:rsidRPr="00334BB9">
        <w:rPr>
          <w:iCs/>
          <w:sz w:val="28"/>
          <w:szCs w:val="28"/>
        </w:rPr>
        <w:t>а также</w:t>
      </w:r>
      <w:r w:rsidRPr="00334BB9">
        <w:rPr>
          <w:i/>
          <w:iCs/>
          <w:sz w:val="28"/>
          <w:szCs w:val="28"/>
        </w:rPr>
        <w:t xml:space="preserve"> добычи прочих полезных ископаемых на 33,5%</w:t>
      </w:r>
      <w:r w:rsidRPr="00334BB9">
        <w:rPr>
          <w:sz w:val="28"/>
          <w:szCs w:val="28"/>
        </w:rPr>
        <w:t>. Объем отгруженной продукции собственного производства, выполненных работ и услуг собственными силами на предприятиях добывающего сектора составил 12,</w:t>
      </w:r>
      <w:r>
        <w:rPr>
          <w:sz w:val="28"/>
          <w:szCs w:val="28"/>
        </w:rPr>
        <w:t>7</w:t>
      </w:r>
      <w:r w:rsidRPr="00334BB9">
        <w:rPr>
          <w:sz w:val="28"/>
          <w:szCs w:val="28"/>
        </w:rPr>
        <w:t xml:space="preserve"> млрд рублей. </w:t>
      </w:r>
    </w:p>
    <w:p w:rsidR="00724E56" w:rsidRPr="008C1E02" w:rsidRDefault="00724E56" w:rsidP="00724E56">
      <w:pPr>
        <w:ind w:firstLine="709"/>
        <w:jc w:val="both"/>
        <w:rPr>
          <w:sz w:val="28"/>
          <w:szCs w:val="28"/>
          <w:highlight w:val="yellow"/>
        </w:rPr>
      </w:pPr>
      <w:r w:rsidRPr="00605BDC">
        <w:rPr>
          <w:sz w:val="28"/>
          <w:szCs w:val="28"/>
        </w:rPr>
        <w:t xml:space="preserve">Увеличение объемов производства отмечается по виду деятельности </w:t>
      </w:r>
      <w:r w:rsidRPr="00605BDC">
        <w:rPr>
          <w:b/>
          <w:bCs/>
          <w:sz w:val="28"/>
          <w:szCs w:val="28"/>
        </w:rPr>
        <w:t>«обрабатывающие производства»</w:t>
      </w:r>
      <w:r w:rsidRPr="00605BDC">
        <w:rPr>
          <w:sz w:val="28"/>
          <w:szCs w:val="28"/>
        </w:rPr>
        <w:t xml:space="preserve"> – на 1,1% </w:t>
      </w:r>
      <w:r w:rsidRPr="00605BDC">
        <w:rPr>
          <w:i/>
          <w:iCs/>
          <w:sz w:val="28"/>
          <w:szCs w:val="28"/>
        </w:rPr>
        <w:t>(в РФ снижение – на 1,4%)</w:t>
      </w:r>
      <w:r w:rsidRPr="00605BDC">
        <w:rPr>
          <w:sz w:val="28"/>
          <w:szCs w:val="28"/>
        </w:rPr>
        <w:t xml:space="preserve">. Предприятиями </w:t>
      </w:r>
      <w:r w:rsidRPr="00605BDC">
        <w:rPr>
          <w:bCs/>
          <w:sz w:val="28"/>
          <w:szCs w:val="28"/>
        </w:rPr>
        <w:t>обрабатывающих производств</w:t>
      </w:r>
      <w:r w:rsidRPr="00605BDC">
        <w:rPr>
          <w:sz w:val="28"/>
          <w:szCs w:val="28"/>
        </w:rPr>
        <w:t xml:space="preserve"> в январе-мае 2020 года отгружено продукции собственного производства, выполнено работ и услуг собственными силами на 289,6 млрд рублей, что составляет 75,8% совокупного объема отгруженной промышленной продукции. Выпуск продукции по сравнению </w:t>
      </w:r>
      <w:r w:rsidRPr="00605BDC">
        <w:rPr>
          <w:sz w:val="28"/>
          <w:szCs w:val="28"/>
        </w:rPr>
        <w:br/>
        <w:t>с январем</w:t>
      </w:r>
      <w:r>
        <w:rPr>
          <w:sz w:val="28"/>
          <w:szCs w:val="28"/>
        </w:rPr>
        <w:t>-</w:t>
      </w:r>
      <w:r w:rsidRPr="00605BDC">
        <w:rPr>
          <w:sz w:val="28"/>
          <w:szCs w:val="28"/>
        </w:rPr>
        <w:t>маем 2019 года увеличен на предприятиях по одиннадцати видам деятельности, в восьми из них темпы роста составили 110,0% - 239,8%.</w:t>
      </w:r>
    </w:p>
    <w:p w:rsidR="00724E56" w:rsidRPr="00B74643" w:rsidRDefault="00724E56" w:rsidP="00724E56">
      <w:pPr>
        <w:ind w:firstLine="708"/>
        <w:jc w:val="both"/>
        <w:rPr>
          <w:i/>
          <w:sz w:val="28"/>
          <w:szCs w:val="28"/>
        </w:rPr>
      </w:pPr>
      <w:r w:rsidRPr="00B74643">
        <w:rPr>
          <w:sz w:val="28"/>
          <w:szCs w:val="28"/>
        </w:rPr>
        <w:t xml:space="preserve">В машиностроительном секторе, где сформировано 22,4% общего объема отгруженной продукции обрабатывающих производств, по сравнению с январем-маем 2019 года </w:t>
      </w:r>
      <w:r w:rsidRPr="006D6F91">
        <w:rPr>
          <w:sz w:val="28"/>
          <w:szCs w:val="28"/>
        </w:rPr>
        <w:t xml:space="preserve">выросло </w:t>
      </w:r>
      <w:r w:rsidRPr="006D6F91">
        <w:rPr>
          <w:i/>
          <w:sz w:val="28"/>
          <w:szCs w:val="28"/>
        </w:rPr>
        <w:t>производство электрического оборудования</w:t>
      </w:r>
      <w:r w:rsidRPr="006D6F91">
        <w:rPr>
          <w:sz w:val="28"/>
          <w:szCs w:val="28"/>
        </w:rPr>
        <w:t xml:space="preserve"> – в 2,4 раза </w:t>
      </w:r>
      <w:r w:rsidRPr="006D6F91">
        <w:rPr>
          <w:sz w:val="28"/>
          <w:szCs w:val="28"/>
        </w:rPr>
        <w:br/>
      </w:r>
      <w:r w:rsidRPr="006D6F91">
        <w:rPr>
          <w:i/>
          <w:sz w:val="28"/>
          <w:szCs w:val="28"/>
        </w:rPr>
        <w:t xml:space="preserve">(в РФ снижение - на 6,9%); производство машин и оборудования, не включенных в другие группировки – на 12,1% (в РФ - рост на 0,1%); производство автотранспортных средств, прицепов и полуприцепов - </w:t>
      </w:r>
      <w:r w:rsidRPr="006D6F91">
        <w:rPr>
          <w:sz w:val="28"/>
          <w:szCs w:val="28"/>
        </w:rPr>
        <w:t xml:space="preserve">на </w:t>
      </w:r>
      <w:r>
        <w:rPr>
          <w:sz w:val="28"/>
          <w:szCs w:val="28"/>
        </w:rPr>
        <w:t>43,9</w:t>
      </w:r>
      <w:r w:rsidRPr="006D6F91">
        <w:rPr>
          <w:sz w:val="28"/>
          <w:szCs w:val="28"/>
        </w:rPr>
        <w:t xml:space="preserve">% </w:t>
      </w:r>
      <w:r w:rsidRPr="006D6F91">
        <w:rPr>
          <w:i/>
          <w:sz w:val="28"/>
          <w:szCs w:val="28"/>
        </w:rPr>
        <w:t xml:space="preserve">(в РФ снижение - на 28,7%), производство прочих транспортных средств и оборудования - </w:t>
      </w:r>
      <w:r w:rsidRPr="006D6F91">
        <w:rPr>
          <w:sz w:val="28"/>
          <w:szCs w:val="28"/>
        </w:rPr>
        <w:t xml:space="preserve">на 19,9% </w:t>
      </w:r>
      <w:r w:rsidRPr="006D6F91">
        <w:rPr>
          <w:sz w:val="28"/>
          <w:szCs w:val="28"/>
        </w:rPr>
        <w:br/>
      </w:r>
      <w:r w:rsidRPr="006D6F91">
        <w:rPr>
          <w:i/>
          <w:sz w:val="28"/>
          <w:szCs w:val="28"/>
        </w:rPr>
        <w:t xml:space="preserve">(в РФ снижение – на 22,8%). </w:t>
      </w:r>
      <w:r w:rsidRPr="007E6DA3">
        <w:rPr>
          <w:sz w:val="28"/>
          <w:szCs w:val="28"/>
        </w:rPr>
        <w:t xml:space="preserve">Больше, чем в январе-мае 2019 года, изготовлено устройств коммутации или защиты электрических цепей на напряжение; универсальных электродвигателей переменного и постоянного тока; прочих тракторов для сельского хозяйства; зерноуборочных комбайнов; двигателей гидравлических и пневматических; </w:t>
      </w:r>
      <w:proofErr w:type="spellStart"/>
      <w:r w:rsidRPr="007E6DA3">
        <w:rPr>
          <w:sz w:val="28"/>
          <w:szCs w:val="28"/>
        </w:rPr>
        <w:t>автобензовозов</w:t>
      </w:r>
      <w:proofErr w:type="spellEnd"/>
      <w:r w:rsidRPr="007E6DA3">
        <w:rPr>
          <w:sz w:val="28"/>
          <w:szCs w:val="28"/>
        </w:rPr>
        <w:t xml:space="preserve">; машин для сортировки, </w:t>
      </w:r>
      <w:proofErr w:type="spellStart"/>
      <w:r w:rsidRPr="007E6DA3">
        <w:rPr>
          <w:sz w:val="28"/>
          <w:szCs w:val="28"/>
        </w:rPr>
        <w:t>грохочения</w:t>
      </w:r>
      <w:proofErr w:type="spellEnd"/>
      <w:r w:rsidRPr="007E6DA3">
        <w:rPr>
          <w:sz w:val="28"/>
          <w:szCs w:val="28"/>
        </w:rPr>
        <w:t xml:space="preserve">, сепарации или промывки грунта, камня, руды и прочих минеральных </w:t>
      </w:r>
      <w:r w:rsidRPr="007E6DA3">
        <w:rPr>
          <w:sz w:val="28"/>
          <w:szCs w:val="28"/>
        </w:rPr>
        <w:lastRenderedPageBreak/>
        <w:t>веществ; прицепов-цистерн и полуприцепов-цистерн для перевозки нефтепродуктов, воды и прочих жидкостей; магистральных электровозов. Наряду</w:t>
      </w:r>
      <w:r w:rsidRPr="00B74643">
        <w:rPr>
          <w:sz w:val="28"/>
          <w:szCs w:val="28"/>
        </w:rPr>
        <w:t xml:space="preserve"> с этим снижено</w:t>
      </w:r>
      <w:r w:rsidRPr="00B74643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B74643">
        <w:rPr>
          <w:sz w:val="28"/>
          <w:szCs w:val="28"/>
        </w:rPr>
        <w:t xml:space="preserve"> – на 20,3% </w:t>
      </w:r>
      <w:r>
        <w:rPr>
          <w:sz w:val="28"/>
          <w:szCs w:val="28"/>
        </w:rPr>
        <w:br/>
      </w:r>
      <w:r w:rsidRPr="00B74643">
        <w:rPr>
          <w:sz w:val="28"/>
          <w:szCs w:val="28"/>
        </w:rPr>
        <w:t>(</w:t>
      </w:r>
      <w:r w:rsidRPr="00B74643">
        <w:rPr>
          <w:i/>
          <w:sz w:val="28"/>
          <w:szCs w:val="28"/>
        </w:rPr>
        <w:t>в РФ рост – на 0,6%</w:t>
      </w:r>
      <w:r w:rsidRPr="00B74643">
        <w:rPr>
          <w:sz w:val="28"/>
          <w:szCs w:val="28"/>
        </w:rPr>
        <w:t>)</w:t>
      </w:r>
      <w:r w:rsidRPr="00B74643">
        <w:rPr>
          <w:i/>
          <w:sz w:val="28"/>
          <w:szCs w:val="28"/>
        </w:rPr>
        <w:t>.</w:t>
      </w:r>
    </w:p>
    <w:p w:rsidR="00724E56" w:rsidRPr="008C1E02" w:rsidRDefault="00724E56" w:rsidP="00724E56">
      <w:pPr>
        <w:ind w:firstLine="708"/>
        <w:jc w:val="both"/>
        <w:rPr>
          <w:rFonts w:ascii="Calibri" w:hAnsi="Calibri"/>
          <w:color w:val="000000"/>
          <w:sz w:val="22"/>
          <w:szCs w:val="22"/>
          <w:highlight w:val="yellow"/>
        </w:rPr>
      </w:pPr>
      <w:r w:rsidRPr="00A03D14">
        <w:rPr>
          <w:i/>
          <w:sz w:val="28"/>
          <w:szCs w:val="28"/>
        </w:rPr>
        <w:t>В январе – мае 2020 года по сравнению с январём – маем 2019 года снижено производство резиновых и пластмассовых изделий</w:t>
      </w:r>
      <w:r w:rsidRPr="00A03D14">
        <w:rPr>
          <w:sz w:val="28"/>
          <w:szCs w:val="28"/>
        </w:rPr>
        <w:t xml:space="preserve"> – на 4,5% (</w:t>
      </w:r>
      <w:r w:rsidRPr="00A03D14">
        <w:rPr>
          <w:i/>
          <w:sz w:val="28"/>
          <w:szCs w:val="28"/>
        </w:rPr>
        <w:t>в РФ – рост на 1,2%</w:t>
      </w:r>
      <w:r w:rsidRPr="00A03D14">
        <w:rPr>
          <w:sz w:val="28"/>
          <w:szCs w:val="28"/>
        </w:rPr>
        <w:t xml:space="preserve">). </w:t>
      </w:r>
    </w:p>
    <w:p w:rsidR="00724E56" w:rsidRPr="00A03D14" w:rsidRDefault="00724E56" w:rsidP="00724E56">
      <w:pPr>
        <w:ind w:firstLine="709"/>
        <w:jc w:val="both"/>
        <w:rPr>
          <w:sz w:val="28"/>
          <w:szCs w:val="28"/>
        </w:rPr>
      </w:pPr>
      <w:r w:rsidRPr="00A03D14">
        <w:rPr>
          <w:sz w:val="28"/>
          <w:szCs w:val="28"/>
        </w:rPr>
        <w:t xml:space="preserve">Индекс </w:t>
      </w:r>
      <w:r w:rsidRPr="00A03D14">
        <w:rPr>
          <w:i/>
          <w:sz w:val="28"/>
          <w:szCs w:val="28"/>
        </w:rPr>
        <w:t xml:space="preserve">производства кокса, нефтепродуктов </w:t>
      </w:r>
      <w:r w:rsidRPr="00A03D14">
        <w:rPr>
          <w:sz w:val="28"/>
          <w:szCs w:val="28"/>
        </w:rPr>
        <w:t xml:space="preserve">в январе-мае 2020 года </w:t>
      </w:r>
      <w:r w:rsidRPr="00A03D14">
        <w:rPr>
          <w:sz w:val="28"/>
          <w:szCs w:val="28"/>
        </w:rPr>
        <w:br/>
        <w:t>по сравнению с январем-маем 2019 года составил 105,1% (</w:t>
      </w:r>
      <w:r w:rsidRPr="00A03D14">
        <w:rPr>
          <w:i/>
          <w:sz w:val="28"/>
          <w:szCs w:val="28"/>
        </w:rPr>
        <w:t xml:space="preserve">в РФ – 102,3%). </w:t>
      </w:r>
    </w:p>
    <w:p w:rsidR="00724E56" w:rsidRPr="00A03D14" w:rsidRDefault="00724E56" w:rsidP="00724E56">
      <w:pPr>
        <w:ind w:firstLine="709"/>
        <w:jc w:val="both"/>
        <w:rPr>
          <w:iCs/>
          <w:sz w:val="28"/>
          <w:szCs w:val="28"/>
        </w:rPr>
      </w:pPr>
      <w:r w:rsidRPr="00A03D14">
        <w:rPr>
          <w:sz w:val="28"/>
          <w:szCs w:val="28"/>
        </w:rPr>
        <w:t>Выросло производство</w:t>
      </w:r>
      <w:r w:rsidRPr="00A03D14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A03D14">
        <w:rPr>
          <w:i/>
          <w:sz w:val="28"/>
          <w:szCs w:val="28"/>
        </w:rPr>
        <w:br/>
        <w:t xml:space="preserve">в медицинских целях, </w:t>
      </w:r>
      <w:r w:rsidRPr="00A03D14">
        <w:rPr>
          <w:iCs/>
          <w:sz w:val="28"/>
          <w:szCs w:val="28"/>
        </w:rPr>
        <w:t>на 74,5%,</w:t>
      </w:r>
      <w:r w:rsidRPr="00A03D14">
        <w:rPr>
          <w:i/>
          <w:sz w:val="28"/>
          <w:szCs w:val="28"/>
        </w:rPr>
        <w:t xml:space="preserve"> химических веществ и химических продуктов </w:t>
      </w:r>
      <w:r w:rsidR="007D4457" w:rsidRPr="00A03D14">
        <w:rPr>
          <w:i/>
          <w:sz w:val="28"/>
          <w:szCs w:val="28"/>
        </w:rPr>
        <w:t>–</w:t>
      </w:r>
      <w:r w:rsidRPr="00A03D14">
        <w:rPr>
          <w:i/>
          <w:sz w:val="28"/>
          <w:szCs w:val="28"/>
        </w:rPr>
        <w:br/>
      </w:r>
      <w:r w:rsidRPr="00A03D14">
        <w:rPr>
          <w:sz w:val="28"/>
          <w:szCs w:val="28"/>
        </w:rPr>
        <w:t>на 7,7</w:t>
      </w:r>
      <w:r w:rsidRPr="00A03D14">
        <w:rPr>
          <w:i/>
          <w:sz w:val="28"/>
          <w:szCs w:val="28"/>
        </w:rPr>
        <w:t>%</w:t>
      </w:r>
      <w:r w:rsidRPr="00A03D14">
        <w:rPr>
          <w:sz w:val="28"/>
          <w:szCs w:val="28"/>
        </w:rPr>
        <w:t xml:space="preserve"> </w:t>
      </w:r>
      <w:r w:rsidRPr="00A03D14">
        <w:rPr>
          <w:i/>
          <w:sz w:val="28"/>
          <w:szCs w:val="28"/>
        </w:rPr>
        <w:t>(в РФ - рост на 14,3% и 5,4% соответственно)</w:t>
      </w:r>
      <w:r w:rsidRPr="00A03D14">
        <w:rPr>
          <w:sz w:val="28"/>
          <w:szCs w:val="28"/>
        </w:rPr>
        <w:t xml:space="preserve">. </w:t>
      </w:r>
    </w:p>
    <w:p w:rsidR="00724E56" w:rsidRPr="008C1E02" w:rsidRDefault="00724E56" w:rsidP="00724E56">
      <w:pPr>
        <w:ind w:firstLine="709"/>
        <w:jc w:val="both"/>
        <w:rPr>
          <w:sz w:val="28"/>
          <w:szCs w:val="28"/>
          <w:highlight w:val="yellow"/>
        </w:rPr>
      </w:pPr>
      <w:r w:rsidRPr="00DB773A">
        <w:rPr>
          <w:sz w:val="28"/>
          <w:szCs w:val="28"/>
        </w:rPr>
        <w:t xml:space="preserve">За отчетный период по сравнению с январем-маем 2019 года снижено </w:t>
      </w:r>
      <w:r w:rsidRPr="00DB773A">
        <w:rPr>
          <w:i/>
          <w:sz w:val="28"/>
          <w:szCs w:val="28"/>
        </w:rPr>
        <w:t>производство</w:t>
      </w:r>
      <w:r w:rsidRPr="00DB773A">
        <w:rPr>
          <w:rFonts w:eastAsia="Calibri"/>
          <w:i/>
          <w:sz w:val="28"/>
          <w:szCs w:val="28"/>
          <w:lang w:eastAsia="en-US"/>
        </w:rPr>
        <w:t xml:space="preserve"> </w:t>
      </w:r>
      <w:r w:rsidRPr="00DB773A">
        <w:rPr>
          <w:i/>
          <w:sz w:val="28"/>
          <w:szCs w:val="28"/>
        </w:rPr>
        <w:t>готовых</w:t>
      </w:r>
      <w:r w:rsidRPr="00DB773A">
        <w:rPr>
          <w:rFonts w:eastAsia="Calibri"/>
          <w:i/>
          <w:sz w:val="28"/>
          <w:szCs w:val="28"/>
          <w:lang w:eastAsia="en-US"/>
        </w:rPr>
        <w:t xml:space="preserve"> </w:t>
      </w:r>
      <w:r w:rsidRPr="00DB773A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DB773A">
        <w:rPr>
          <w:sz w:val="28"/>
          <w:szCs w:val="28"/>
        </w:rPr>
        <w:t>-</w:t>
      </w:r>
      <w:r w:rsidRPr="00DB773A">
        <w:rPr>
          <w:i/>
          <w:sz w:val="28"/>
          <w:szCs w:val="28"/>
        </w:rPr>
        <w:t xml:space="preserve"> </w:t>
      </w:r>
      <w:r w:rsidRPr="00DB773A">
        <w:rPr>
          <w:i/>
          <w:sz w:val="28"/>
          <w:szCs w:val="28"/>
        </w:rPr>
        <w:br/>
      </w:r>
      <w:r w:rsidRPr="00DB773A">
        <w:rPr>
          <w:sz w:val="28"/>
          <w:szCs w:val="28"/>
        </w:rPr>
        <w:t xml:space="preserve">на 4,7% </w:t>
      </w:r>
      <w:r w:rsidRPr="00DB773A">
        <w:rPr>
          <w:i/>
          <w:sz w:val="28"/>
          <w:szCs w:val="28"/>
        </w:rPr>
        <w:t xml:space="preserve">(в РФ </w:t>
      </w:r>
      <w:r w:rsidR="007D4457" w:rsidRPr="00DB773A">
        <w:rPr>
          <w:i/>
          <w:sz w:val="28"/>
          <w:szCs w:val="28"/>
        </w:rPr>
        <w:t>–</w:t>
      </w:r>
      <w:r w:rsidR="007D4457">
        <w:rPr>
          <w:i/>
          <w:sz w:val="28"/>
          <w:szCs w:val="28"/>
        </w:rPr>
        <w:t xml:space="preserve"> </w:t>
      </w:r>
      <w:r w:rsidRPr="00DB773A">
        <w:rPr>
          <w:i/>
          <w:sz w:val="28"/>
          <w:szCs w:val="28"/>
        </w:rPr>
        <w:t>снижение на 3%)</w:t>
      </w:r>
      <w:r w:rsidRPr="00DB773A">
        <w:rPr>
          <w:sz w:val="28"/>
          <w:szCs w:val="28"/>
        </w:rPr>
        <w:t xml:space="preserve">, а также продукции </w:t>
      </w:r>
      <w:r w:rsidRPr="00DB773A">
        <w:rPr>
          <w:i/>
          <w:sz w:val="28"/>
          <w:szCs w:val="28"/>
        </w:rPr>
        <w:t xml:space="preserve">металлургического производства </w:t>
      </w:r>
      <w:r w:rsidRPr="00DB773A">
        <w:rPr>
          <w:sz w:val="28"/>
          <w:szCs w:val="28"/>
        </w:rPr>
        <w:t xml:space="preserve">на 10,3% </w:t>
      </w:r>
      <w:r w:rsidRPr="00DB773A">
        <w:rPr>
          <w:i/>
          <w:sz w:val="28"/>
          <w:szCs w:val="28"/>
        </w:rPr>
        <w:t xml:space="preserve">(в РФ - </w:t>
      </w:r>
      <w:r w:rsidR="007D4457" w:rsidRPr="00DB773A">
        <w:rPr>
          <w:i/>
          <w:sz w:val="28"/>
          <w:szCs w:val="28"/>
        </w:rPr>
        <w:t xml:space="preserve">снижение </w:t>
      </w:r>
      <w:r w:rsidRPr="00DB773A">
        <w:rPr>
          <w:i/>
          <w:sz w:val="28"/>
          <w:szCs w:val="28"/>
        </w:rPr>
        <w:t>на 3,2%).</w:t>
      </w:r>
      <w:r w:rsidRPr="00DB773A">
        <w:rPr>
          <w:sz w:val="28"/>
          <w:szCs w:val="28"/>
        </w:rPr>
        <w:t xml:space="preserve"> Предприятиями данных видов деятельности отгружено продукции собственного производства, выполнено работ и услуг собственными силами на 45,7 млрд рублей, что обеспечило 15,8% объема отгруженной продукции обрабатывающих отраслей. </w:t>
      </w:r>
    </w:p>
    <w:p w:rsidR="00724E56" w:rsidRPr="00DB773A" w:rsidRDefault="00724E56" w:rsidP="00724E56">
      <w:pPr>
        <w:ind w:firstLine="709"/>
        <w:jc w:val="both"/>
        <w:rPr>
          <w:sz w:val="28"/>
          <w:szCs w:val="28"/>
        </w:rPr>
      </w:pPr>
      <w:r w:rsidRPr="00DB773A">
        <w:rPr>
          <w:sz w:val="28"/>
          <w:szCs w:val="28"/>
        </w:rPr>
        <w:t xml:space="preserve">В январе-мае 2020 года по сравнению с январем-маем 2019 года </w:t>
      </w:r>
      <w:r w:rsidRPr="00DB773A">
        <w:rPr>
          <w:sz w:val="28"/>
          <w:szCs w:val="28"/>
        </w:rPr>
        <w:br/>
        <w:t xml:space="preserve">в Ростовской области снижено </w:t>
      </w:r>
      <w:r w:rsidRPr="00DB773A">
        <w:rPr>
          <w:i/>
          <w:sz w:val="28"/>
          <w:szCs w:val="28"/>
        </w:rPr>
        <w:t>производство текстильных изделий –</w:t>
      </w:r>
      <w:r w:rsidRPr="00DB773A">
        <w:rPr>
          <w:sz w:val="28"/>
          <w:szCs w:val="28"/>
        </w:rPr>
        <w:t xml:space="preserve"> на 4,4% </w:t>
      </w:r>
      <w:r w:rsidRPr="00DB773A">
        <w:rPr>
          <w:sz w:val="28"/>
          <w:szCs w:val="28"/>
        </w:rPr>
        <w:br/>
        <w:t>(</w:t>
      </w:r>
      <w:r w:rsidRPr="00DB773A">
        <w:rPr>
          <w:i/>
          <w:sz w:val="28"/>
          <w:szCs w:val="28"/>
        </w:rPr>
        <w:t>в РФ - на 0,5%),</w:t>
      </w:r>
      <w:r w:rsidRPr="00DB773A">
        <w:rPr>
          <w:sz w:val="28"/>
          <w:szCs w:val="28"/>
        </w:rPr>
        <w:t xml:space="preserve"> </w:t>
      </w:r>
      <w:r w:rsidRPr="00DB773A">
        <w:rPr>
          <w:i/>
          <w:sz w:val="28"/>
          <w:szCs w:val="28"/>
        </w:rPr>
        <w:t>производство</w:t>
      </w:r>
      <w:r w:rsidRPr="00DB773A">
        <w:rPr>
          <w:sz w:val="28"/>
          <w:szCs w:val="28"/>
        </w:rPr>
        <w:t xml:space="preserve"> </w:t>
      </w:r>
      <w:r w:rsidRPr="00DB773A">
        <w:rPr>
          <w:i/>
          <w:sz w:val="28"/>
          <w:szCs w:val="28"/>
        </w:rPr>
        <w:t>одежды</w:t>
      </w:r>
      <w:r w:rsidRPr="00DB773A">
        <w:rPr>
          <w:sz w:val="28"/>
          <w:szCs w:val="28"/>
        </w:rPr>
        <w:t xml:space="preserve"> </w:t>
      </w:r>
      <w:r w:rsidR="007D4457">
        <w:rPr>
          <w:sz w:val="28"/>
          <w:szCs w:val="28"/>
        </w:rPr>
        <w:t xml:space="preserve">– </w:t>
      </w:r>
      <w:r w:rsidRPr="00DB773A">
        <w:rPr>
          <w:sz w:val="28"/>
          <w:szCs w:val="28"/>
        </w:rPr>
        <w:t>на 32,5% (</w:t>
      </w:r>
      <w:r w:rsidRPr="00DB773A">
        <w:rPr>
          <w:i/>
          <w:sz w:val="28"/>
          <w:szCs w:val="28"/>
        </w:rPr>
        <w:t>в РФ – снижение на 6,7%)</w:t>
      </w:r>
      <w:r w:rsidRPr="00DB773A">
        <w:rPr>
          <w:sz w:val="28"/>
          <w:szCs w:val="28"/>
        </w:rPr>
        <w:t>,</w:t>
      </w:r>
      <w:r w:rsidRPr="00DB773A">
        <w:rPr>
          <w:i/>
          <w:sz w:val="28"/>
          <w:szCs w:val="28"/>
        </w:rPr>
        <w:t xml:space="preserve"> производство кожи и изделий из кожи </w:t>
      </w:r>
      <w:r w:rsidRPr="00DB773A">
        <w:rPr>
          <w:sz w:val="28"/>
          <w:szCs w:val="28"/>
        </w:rPr>
        <w:t>- на 17,3% (</w:t>
      </w:r>
      <w:r w:rsidRPr="00DB773A">
        <w:rPr>
          <w:i/>
          <w:sz w:val="28"/>
          <w:szCs w:val="28"/>
        </w:rPr>
        <w:t xml:space="preserve">в РФ - снижение на 16,7%), </w:t>
      </w:r>
      <w:r w:rsidRPr="00DB773A">
        <w:rPr>
          <w:i/>
          <w:sz w:val="28"/>
          <w:szCs w:val="28"/>
        </w:rPr>
        <w:br/>
        <w:t xml:space="preserve">а также снижены </w:t>
      </w:r>
      <w:r w:rsidRPr="00DB773A">
        <w:rPr>
          <w:sz w:val="28"/>
          <w:szCs w:val="28"/>
        </w:rPr>
        <w:t xml:space="preserve">объемы </w:t>
      </w:r>
      <w:r w:rsidRPr="00DB773A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Pr="00DB773A">
        <w:rPr>
          <w:sz w:val="28"/>
          <w:szCs w:val="28"/>
        </w:rPr>
        <w:t>на 32,9% (</w:t>
      </w:r>
      <w:r w:rsidRPr="00DB773A">
        <w:rPr>
          <w:i/>
          <w:sz w:val="28"/>
          <w:szCs w:val="28"/>
        </w:rPr>
        <w:t>в РФ снижение на 7,9%</w:t>
      </w:r>
      <w:r>
        <w:rPr>
          <w:i/>
          <w:sz w:val="28"/>
          <w:szCs w:val="28"/>
        </w:rPr>
        <w:t xml:space="preserve">), </w:t>
      </w:r>
      <w:r w:rsidRPr="00DB773A">
        <w:rPr>
          <w:i/>
          <w:sz w:val="28"/>
          <w:szCs w:val="28"/>
        </w:rPr>
        <w:t>выпуска полиграфической продукции и копирования носителей информации</w:t>
      </w:r>
      <w:r w:rsidRPr="00DB773A">
        <w:rPr>
          <w:sz w:val="28"/>
          <w:szCs w:val="28"/>
        </w:rPr>
        <w:t xml:space="preserve"> на 4% </w:t>
      </w:r>
      <w:r w:rsidRPr="00DB773A">
        <w:rPr>
          <w:i/>
          <w:sz w:val="28"/>
          <w:szCs w:val="28"/>
        </w:rPr>
        <w:t>(в РФ – снижение на 4,2%)</w:t>
      </w:r>
      <w:r w:rsidRPr="00DB773A">
        <w:rPr>
          <w:sz w:val="28"/>
          <w:szCs w:val="28"/>
        </w:rPr>
        <w:t>. При росте</w:t>
      </w:r>
      <w:r w:rsidRPr="00DB773A">
        <w:rPr>
          <w:i/>
          <w:sz w:val="28"/>
          <w:szCs w:val="28"/>
        </w:rPr>
        <w:t xml:space="preserve"> производства бумаги и бумажных изделий</w:t>
      </w:r>
      <w:r w:rsidRPr="00DB773A">
        <w:rPr>
          <w:sz w:val="28"/>
          <w:szCs w:val="28"/>
        </w:rPr>
        <w:t xml:space="preserve"> на 13,1% (</w:t>
      </w:r>
      <w:r w:rsidRPr="00DB773A">
        <w:rPr>
          <w:i/>
          <w:sz w:val="28"/>
          <w:szCs w:val="28"/>
        </w:rPr>
        <w:t>в РФ – рост на 6,8%).</w:t>
      </w:r>
      <w:r w:rsidRPr="00DB773A">
        <w:rPr>
          <w:sz w:val="28"/>
          <w:szCs w:val="28"/>
        </w:rPr>
        <w:t xml:space="preserve"> </w:t>
      </w:r>
    </w:p>
    <w:p w:rsidR="00724E56" w:rsidRPr="00DB773A" w:rsidRDefault="00724E56" w:rsidP="00724E56">
      <w:pPr>
        <w:ind w:firstLine="709"/>
        <w:jc w:val="both"/>
        <w:rPr>
          <w:sz w:val="28"/>
          <w:szCs w:val="28"/>
        </w:rPr>
      </w:pPr>
      <w:r w:rsidRPr="00DB773A">
        <w:rPr>
          <w:sz w:val="28"/>
          <w:szCs w:val="28"/>
        </w:rPr>
        <w:t>В отчетном периоде по сравнению с январем-маем 2019 года</w:t>
      </w:r>
      <w:r w:rsidRPr="00DB773A">
        <w:rPr>
          <w:i/>
          <w:sz w:val="28"/>
          <w:szCs w:val="28"/>
        </w:rPr>
        <w:t xml:space="preserve"> </w:t>
      </w:r>
      <w:r w:rsidRPr="00DB773A">
        <w:rPr>
          <w:sz w:val="28"/>
          <w:szCs w:val="28"/>
        </w:rPr>
        <w:t xml:space="preserve">объем </w:t>
      </w:r>
      <w:r w:rsidRPr="00DB773A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DB773A">
        <w:rPr>
          <w:sz w:val="28"/>
          <w:szCs w:val="28"/>
        </w:rPr>
        <w:t xml:space="preserve"> снизился на 9,2% </w:t>
      </w:r>
      <w:r w:rsidRPr="00DB773A">
        <w:rPr>
          <w:sz w:val="28"/>
          <w:szCs w:val="28"/>
        </w:rPr>
        <w:br/>
      </w:r>
      <w:r w:rsidRPr="00DB773A">
        <w:rPr>
          <w:i/>
          <w:sz w:val="28"/>
          <w:szCs w:val="28"/>
        </w:rPr>
        <w:t>(в РФ – снижение на 2,6%)</w:t>
      </w:r>
      <w:r w:rsidRPr="00DB773A">
        <w:rPr>
          <w:sz w:val="28"/>
          <w:szCs w:val="28"/>
        </w:rPr>
        <w:t>.</w:t>
      </w:r>
    </w:p>
    <w:p w:rsidR="00724E56" w:rsidRPr="008C1E02" w:rsidRDefault="00724E56" w:rsidP="00724E56">
      <w:pPr>
        <w:ind w:firstLine="709"/>
        <w:jc w:val="both"/>
        <w:rPr>
          <w:sz w:val="28"/>
          <w:szCs w:val="28"/>
          <w:highlight w:val="yellow"/>
        </w:rPr>
      </w:pPr>
      <w:r w:rsidRPr="0055075C">
        <w:rPr>
          <w:sz w:val="28"/>
          <w:szCs w:val="28"/>
        </w:rPr>
        <w:t>Индекс</w:t>
      </w:r>
      <w:r w:rsidRPr="0055075C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55075C">
        <w:rPr>
          <w:sz w:val="28"/>
          <w:szCs w:val="28"/>
        </w:rPr>
        <w:t xml:space="preserve"> по итогам января-</w:t>
      </w:r>
      <w:r>
        <w:rPr>
          <w:sz w:val="28"/>
          <w:szCs w:val="28"/>
        </w:rPr>
        <w:t>мая</w:t>
      </w:r>
      <w:r w:rsidRPr="0055075C">
        <w:rPr>
          <w:sz w:val="28"/>
          <w:szCs w:val="28"/>
        </w:rPr>
        <w:t xml:space="preserve"> 2020 года составил 87,6% к уровню января-мая 2019 года (</w:t>
      </w:r>
      <w:r w:rsidRPr="0055075C">
        <w:rPr>
          <w:i/>
          <w:sz w:val="28"/>
          <w:szCs w:val="28"/>
        </w:rPr>
        <w:t>в РФ – 97,3%</w:t>
      </w:r>
      <w:r w:rsidRPr="0055075C">
        <w:rPr>
          <w:sz w:val="28"/>
          <w:szCs w:val="28"/>
        </w:rPr>
        <w:t xml:space="preserve">). Отмечается снижение генерации электроэнергии на 15,3%, газообразного топлива – на 3,9%, </w:t>
      </w:r>
      <w:r>
        <w:rPr>
          <w:sz w:val="28"/>
          <w:szCs w:val="28"/>
        </w:rPr>
        <w:br/>
      </w:r>
      <w:r w:rsidRPr="0055075C">
        <w:rPr>
          <w:sz w:val="28"/>
          <w:szCs w:val="28"/>
        </w:rPr>
        <w:t>при росте производства пара и горячей воды на 2,9%. Предприятиями этого вида деятельности отгружено продукции собственного производства, выполнено работ и услуг собственными силами на 69,</w:t>
      </w:r>
      <w:r>
        <w:rPr>
          <w:sz w:val="28"/>
          <w:szCs w:val="28"/>
        </w:rPr>
        <w:t>2</w:t>
      </w:r>
      <w:r w:rsidRPr="0055075C">
        <w:rPr>
          <w:sz w:val="28"/>
          <w:szCs w:val="28"/>
        </w:rPr>
        <w:t xml:space="preserve"> млрд рублей </w:t>
      </w:r>
      <w:r w:rsidRPr="0055075C">
        <w:rPr>
          <w:i/>
          <w:sz w:val="28"/>
          <w:szCs w:val="28"/>
        </w:rPr>
        <w:t>(в действующих ценах на 5,5% меньше, чем за 2019 год)</w:t>
      </w:r>
      <w:r w:rsidRPr="0055075C">
        <w:rPr>
          <w:sz w:val="28"/>
          <w:szCs w:val="28"/>
        </w:rPr>
        <w:t xml:space="preserve"> и сформировано 18% совокупного объема отгруженной продукции промышленного производства.</w:t>
      </w:r>
    </w:p>
    <w:p w:rsidR="00724E56" w:rsidRPr="0055075C" w:rsidRDefault="00724E56" w:rsidP="00724E56">
      <w:pPr>
        <w:ind w:firstLine="709"/>
        <w:jc w:val="both"/>
        <w:rPr>
          <w:sz w:val="28"/>
          <w:szCs w:val="28"/>
        </w:rPr>
      </w:pPr>
      <w:r w:rsidRPr="0055075C">
        <w:rPr>
          <w:sz w:val="28"/>
          <w:szCs w:val="28"/>
        </w:rPr>
        <w:t>Индекс производства по виду деятельности «</w:t>
      </w:r>
      <w:r w:rsidRPr="0055075C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55075C">
        <w:rPr>
          <w:sz w:val="28"/>
          <w:szCs w:val="28"/>
        </w:rPr>
        <w:t xml:space="preserve"> по итогам января-мая 2020 года составил 104,2% к уровню января-мая 2019 года (</w:t>
      </w:r>
      <w:r w:rsidRPr="0055075C">
        <w:rPr>
          <w:i/>
          <w:sz w:val="28"/>
          <w:szCs w:val="28"/>
        </w:rPr>
        <w:t>в РФ – 94,8%</w:t>
      </w:r>
      <w:r w:rsidRPr="0055075C">
        <w:rPr>
          <w:sz w:val="28"/>
          <w:szCs w:val="28"/>
        </w:rPr>
        <w:t>). Предприятиями этого вида деятельности отгружено продукции собственного производства, выполнено работ и услуг собственными силами на 10,6 млрд рублей и сформировано 2,8% совокупного объема отгруженной продукции промышленного производства.</w:t>
      </w:r>
    </w:p>
    <w:p w:rsidR="00724E56" w:rsidRPr="00032647" w:rsidRDefault="00724E56" w:rsidP="00724E56">
      <w:pPr>
        <w:ind w:firstLine="709"/>
        <w:jc w:val="both"/>
        <w:rPr>
          <w:sz w:val="28"/>
          <w:szCs w:val="28"/>
        </w:rPr>
      </w:pPr>
      <w:r w:rsidRPr="00032647">
        <w:rPr>
          <w:sz w:val="28"/>
          <w:szCs w:val="28"/>
        </w:rPr>
        <w:t>В январе-марте 2020 года по полному кругу организаций освоено</w:t>
      </w:r>
      <w:r w:rsidRPr="00032647">
        <w:rPr>
          <w:sz w:val="28"/>
          <w:szCs w:val="28"/>
        </w:rPr>
        <w:br/>
        <w:t xml:space="preserve">55,4 млрд рублей </w:t>
      </w:r>
      <w:r w:rsidRPr="00032647">
        <w:rPr>
          <w:b/>
          <w:sz w:val="28"/>
          <w:szCs w:val="28"/>
        </w:rPr>
        <w:t>инвестиций в основной капитал</w:t>
      </w:r>
      <w:r w:rsidRPr="00032647">
        <w:rPr>
          <w:sz w:val="28"/>
          <w:szCs w:val="28"/>
        </w:rPr>
        <w:t xml:space="preserve"> или 157,1% в сопоставимых ценах к уровню января-марта 2019 года, что значительно превышает среднероссийский уровень - 101,2%. Объем частных инвестиций составил</w:t>
      </w:r>
      <w:r w:rsidRPr="00032647">
        <w:rPr>
          <w:sz w:val="28"/>
          <w:szCs w:val="28"/>
        </w:rPr>
        <w:br/>
        <w:t>49,6 млрд рублей, индекс – 152,3%.</w:t>
      </w:r>
    </w:p>
    <w:p w:rsidR="00724E56" w:rsidRPr="008C1E02" w:rsidRDefault="00724E56" w:rsidP="00724E56">
      <w:pPr>
        <w:ind w:firstLine="709"/>
        <w:jc w:val="both"/>
        <w:rPr>
          <w:i/>
          <w:iCs/>
          <w:sz w:val="28"/>
          <w:szCs w:val="28"/>
          <w:highlight w:val="yellow"/>
        </w:rPr>
      </w:pPr>
      <w:r w:rsidRPr="00061B85">
        <w:rPr>
          <w:sz w:val="28"/>
          <w:szCs w:val="28"/>
        </w:rPr>
        <w:t xml:space="preserve">В январе-мае 2020 года хозяйствами всех категорий произведено продукции </w:t>
      </w:r>
      <w:r w:rsidRPr="00061B85">
        <w:rPr>
          <w:b/>
          <w:bCs/>
          <w:sz w:val="28"/>
          <w:szCs w:val="28"/>
        </w:rPr>
        <w:t>сельского хозяйства</w:t>
      </w:r>
      <w:r w:rsidRPr="00061B85">
        <w:rPr>
          <w:sz w:val="28"/>
          <w:szCs w:val="28"/>
        </w:rPr>
        <w:t xml:space="preserve"> на 24,6 млрд рублей, что на 1,2% больше, чем за январь-ма</w:t>
      </w:r>
      <w:r>
        <w:rPr>
          <w:sz w:val="28"/>
          <w:szCs w:val="28"/>
        </w:rPr>
        <w:t>й</w:t>
      </w:r>
      <w:r w:rsidRPr="00061B85">
        <w:rPr>
          <w:sz w:val="28"/>
          <w:szCs w:val="28"/>
        </w:rPr>
        <w:t xml:space="preserve"> 2019 года </w:t>
      </w:r>
      <w:r w:rsidRPr="00061B85">
        <w:rPr>
          <w:i/>
          <w:iCs/>
          <w:sz w:val="28"/>
          <w:szCs w:val="28"/>
        </w:rPr>
        <w:t>(по России - рост на 3,0%).</w:t>
      </w:r>
    </w:p>
    <w:p w:rsidR="00724E56" w:rsidRPr="00322790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>По состоянию на 01.06.2020 на поддержку АПК и на мероприятия в рамках госпрограммы Ростовской области «Комплексное развитие сельских территорий» предусмотрено 4,9 млрд рублей.</w:t>
      </w:r>
    </w:p>
    <w:p w:rsidR="00724E56" w:rsidRPr="00322790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>В Ростовской области завершен сев яровых культур. Яровые культуры посеяны на площади 1,7 млн га, в том числе яровыми зерновыми и зернобобовыми культурами – около 720,0 тыс. га (в 2019 году – 734,7 тыс. га).</w:t>
      </w:r>
    </w:p>
    <w:p w:rsidR="00724E56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 xml:space="preserve">Технических культур посеяно на площади 841,0 тыс. га (в 2019 году –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 xml:space="preserve">848,6 тыс. га), в том числе подсолнечника – 725,4 тыс. га (в 2019 году –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>714,4 тыс. га), сахарной свеклы – 14,0 тыс. га (в 2019 году – 23,4 тыс. га).</w:t>
      </w:r>
      <w:r>
        <w:rPr>
          <w:sz w:val="28"/>
          <w:szCs w:val="28"/>
        </w:rPr>
        <w:t xml:space="preserve"> </w:t>
      </w:r>
      <w:r w:rsidRPr="00322790">
        <w:rPr>
          <w:sz w:val="28"/>
          <w:szCs w:val="28"/>
        </w:rPr>
        <w:t xml:space="preserve">Картофель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>и овощебахчевые культуры в категориях хозяйств «</w:t>
      </w:r>
      <w:proofErr w:type="spellStart"/>
      <w:r w:rsidRPr="00322790">
        <w:rPr>
          <w:sz w:val="28"/>
          <w:szCs w:val="28"/>
        </w:rPr>
        <w:t>Сельхозорганизации</w:t>
      </w:r>
      <w:proofErr w:type="spellEnd"/>
      <w:r w:rsidRPr="00322790">
        <w:rPr>
          <w:sz w:val="28"/>
          <w:szCs w:val="28"/>
        </w:rPr>
        <w:t xml:space="preserve">, КФХ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>и ИП» размещены на площади 16 тыс. га.</w:t>
      </w:r>
      <w:r>
        <w:rPr>
          <w:sz w:val="28"/>
          <w:szCs w:val="28"/>
        </w:rPr>
        <w:t xml:space="preserve"> </w:t>
      </w:r>
      <w:r w:rsidRPr="00322790">
        <w:rPr>
          <w:sz w:val="28"/>
          <w:szCs w:val="28"/>
        </w:rPr>
        <w:t xml:space="preserve">Посевы кормовых культур составили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 xml:space="preserve">126 тыс. га. </w:t>
      </w:r>
    </w:p>
    <w:p w:rsidR="00724E56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>Химическ</w:t>
      </w:r>
      <w:r w:rsidR="007D4457">
        <w:rPr>
          <w:sz w:val="28"/>
          <w:szCs w:val="28"/>
        </w:rPr>
        <w:t>ая</w:t>
      </w:r>
      <w:r w:rsidRPr="00322790">
        <w:rPr>
          <w:sz w:val="28"/>
          <w:szCs w:val="28"/>
        </w:rPr>
        <w:t xml:space="preserve"> обработк</w:t>
      </w:r>
      <w:r w:rsidR="007D4457">
        <w:rPr>
          <w:sz w:val="28"/>
          <w:szCs w:val="28"/>
        </w:rPr>
        <w:t>а</w:t>
      </w:r>
      <w:r w:rsidRPr="00322790">
        <w:rPr>
          <w:sz w:val="28"/>
          <w:szCs w:val="28"/>
        </w:rPr>
        <w:t xml:space="preserve"> в этом году проведен</w:t>
      </w:r>
      <w:r w:rsidR="007D4457">
        <w:rPr>
          <w:sz w:val="28"/>
          <w:szCs w:val="28"/>
        </w:rPr>
        <w:t>а</w:t>
      </w:r>
      <w:r w:rsidRPr="00322790">
        <w:rPr>
          <w:sz w:val="28"/>
          <w:szCs w:val="28"/>
        </w:rPr>
        <w:t xml:space="preserve"> на площади 5,3 млн га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 xml:space="preserve">(в 2019 году – 4,7 млн га). На 17.06.2020 обработано против сорной растительности 2565,2 тыс. га посевов, против болезней 2178,2 тыс. га, против вредителей – 1748,0 тыс. га, в том числе </w:t>
      </w:r>
      <w:r w:rsidR="007D4457">
        <w:rPr>
          <w:sz w:val="28"/>
          <w:szCs w:val="28"/>
        </w:rPr>
        <w:t xml:space="preserve">против </w:t>
      </w:r>
      <w:r w:rsidRPr="00322790">
        <w:rPr>
          <w:sz w:val="28"/>
          <w:szCs w:val="28"/>
        </w:rPr>
        <w:t>клоп</w:t>
      </w:r>
      <w:r w:rsidR="007D4457">
        <w:rPr>
          <w:sz w:val="28"/>
          <w:szCs w:val="28"/>
        </w:rPr>
        <w:t>а</w:t>
      </w:r>
      <w:r w:rsidRPr="00322790">
        <w:rPr>
          <w:sz w:val="28"/>
          <w:szCs w:val="28"/>
        </w:rPr>
        <w:t xml:space="preserve"> черепашк</w:t>
      </w:r>
      <w:r w:rsidR="007D4457">
        <w:rPr>
          <w:sz w:val="28"/>
          <w:szCs w:val="28"/>
        </w:rPr>
        <w:t>и –</w:t>
      </w:r>
      <w:r w:rsidRPr="00322790">
        <w:rPr>
          <w:sz w:val="28"/>
          <w:szCs w:val="28"/>
        </w:rPr>
        <w:t xml:space="preserve"> 1085,6 тыс. га.</w:t>
      </w:r>
    </w:p>
    <w:p w:rsidR="00724E56" w:rsidRPr="00322790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 xml:space="preserve">За январь-май 2020 года всеми категориями хозяйств произведено: мяса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 xml:space="preserve">95,0 тыс. тонн, что на 12,5% меньше, чем за аналогичный период 2019 года; яиц – 749,1 млн штук (101,9% к уровню 2019 года); молока – 383,1 тыс. тонн (100,2%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 xml:space="preserve">к уровню 2019 года). Средний удой молока от 1 коровы (все категории хозяйств) составил 1661 кг или 101,1% к уровню 2019 года. </w:t>
      </w:r>
    </w:p>
    <w:p w:rsidR="00724E56" w:rsidRPr="00322790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>По состоянию на 15.06.2020 средняя закупочная цена пшеницы 3 класса составила 14080,0 руб./</w:t>
      </w:r>
      <w:proofErr w:type="spellStart"/>
      <w:r w:rsidRPr="00322790">
        <w:rPr>
          <w:sz w:val="28"/>
          <w:szCs w:val="28"/>
        </w:rPr>
        <w:t>тн</w:t>
      </w:r>
      <w:proofErr w:type="spellEnd"/>
      <w:r w:rsidRPr="00322790">
        <w:rPr>
          <w:sz w:val="28"/>
          <w:szCs w:val="28"/>
        </w:rPr>
        <w:t xml:space="preserve"> с НДС </w:t>
      </w:r>
      <w:proofErr w:type="spellStart"/>
      <w:r w:rsidRPr="00322790">
        <w:rPr>
          <w:sz w:val="28"/>
          <w:szCs w:val="28"/>
        </w:rPr>
        <w:t>франко</w:t>
      </w:r>
      <w:proofErr w:type="spellEnd"/>
      <w:r w:rsidRPr="00322790">
        <w:rPr>
          <w:sz w:val="28"/>
          <w:szCs w:val="28"/>
        </w:rPr>
        <w:t xml:space="preserve"> – элеватор (2019 г. – 12155,0 руб./</w:t>
      </w:r>
      <w:proofErr w:type="spellStart"/>
      <w:r w:rsidRPr="00322790">
        <w:rPr>
          <w:sz w:val="28"/>
          <w:szCs w:val="28"/>
        </w:rPr>
        <w:t>тн</w:t>
      </w:r>
      <w:proofErr w:type="spellEnd"/>
      <w:r w:rsidRPr="00322790">
        <w:rPr>
          <w:sz w:val="28"/>
          <w:szCs w:val="28"/>
        </w:rPr>
        <w:t>). Средняя закупочная цена подсолнечника – 24035,0 руб./</w:t>
      </w:r>
      <w:proofErr w:type="spellStart"/>
      <w:r w:rsidRPr="00322790">
        <w:rPr>
          <w:sz w:val="28"/>
          <w:szCs w:val="28"/>
        </w:rPr>
        <w:t>тн</w:t>
      </w:r>
      <w:proofErr w:type="spellEnd"/>
      <w:r w:rsidRPr="00322790">
        <w:rPr>
          <w:sz w:val="28"/>
          <w:szCs w:val="28"/>
        </w:rPr>
        <w:t xml:space="preserve"> с НДС </w:t>
      </w:r>
      <w:proofErr w:type="spellStart"/>
      <w:r w:rsidRPr="00322790">
        <w:rPr>
          <w:sz w:val="28"/>
          <w:szCs w:val="28"/>
        </w:rPr>
        <w:t>франко</w:t>
      </w:r>
      <w:proofErr w:type="spellEnd"/>
      <w:r w:rsidRPr="00322790">
        <w:rPr>
          <w:sz w:val="28"/>
          <w:szCs w:val="28"/>
        </w:rPr>
        <w:t xml:space="preserve"> – элеватор (2019 г. – 21780,0 руб./</w:t>
      </w:r>
      <w:proofErr w:type="spellStart"/>
      <w:r w:rsidRPr="00322790">
        <w:rPr>
          <w:sz w:val="28"/>
          <w:szCs w:val="28"/>
        </w:rPr>
        <w:t>тн</w:t>
      </w:r>
      <w:proofErr w:type="spellEnd"/>
      <w:r w:rsidRPr="00322790">
        <w:rPr>
          <w:sz w:val="28"/>
          <w:szCs w:val="28"/>
        </w:rPr>
        <w:t xml:space="preserve">). </w:t>
      </w:r>
    </w:p>
    <w:p w:rsidR="00724E56" w:rsidRDefault="00724E56" w:rsidP="00724E56">
      <w:pPr>
        <w:ind w:firstLine="709"/>
        <w:jc w:val="both"/>
        <w:rPr>
          <w:sz w:val="28"/>
          <w:szCs w:val="28"/>
        </w:rPr>
      </w:pPr>
      <w:r w:rsidRPr="00322790">
        <w:rPr>
          <w:sz w:val="28"/>
          <w:szCs w:val="28"/>
        </w:rPr>
        <w:t xml:space="preserve">По состоянию на 15.06.2020 средняя закупочная цена (без НДС) на молоко (сырье) в Ростовской области у </w:t>
      </w:r>
      <w:proofErr w:type="spellStart"/>
      <w:r w:rsidRPr="00322790">
        <w:rPr>
          <w:sz w:val="28"/>
          <w:szCs w:val="28"/>
        </w:rPr>
        <w:t>сельхозорганизаций</w:t>
      </w:r>
      <w:proofErr w:type="spellEnd"/>
      <w:r w:rsidRPr="00322790">
        <w:rPr>
          <w:sz w:val="28"/>
          <w:szCs w:val="28"/>
        </w:rPr>
        <w:t xml:space="preserve"> (высший сорт) составил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>24,66 руб./кг (2019 г. – 23,80 руб./кг).</w:t>
      </w:r>
      <w:r>
        <w:rPr>
          <w:sz w:val="28"/>
          <w:szCs w:val="28"/>
        </w:rPr>
        <w:t xml:space="preserve"> </w:t>
      </w:r>
      <w:r w:rsidRPr="00322790">
        <w:rPr>
          <w:sz w:val="28"/>
          <w:szCs w:val="28"/>
        </w:rPr>
        <w:t xml:space="preserve">Средние закупочные цены (без НДС) на мясо – сырьё (в живом весе) составили: свинина – 88,0 руб./кг (2019 г. – 90,0 руб./кг), </w:t>
      </w:r>
      <w:r>
        <w:rPr>
          <w:sz w:val="28"/>
          <w:szCs w:val="28"/>
        </w:rPr>
        <w:br/>
      </w:r>
      <w:r w:rsidRPr="00322790">
        <w:rPr>
          <w:sz w:val="28"/>
          <w:szCs w:val="28"/>
        </w:rPr>
        <w:t>КРС – 120,0 руб./кг (2019 г. – 115,0 руб./кг).</w:t>
      </w:r>
    </w:p>
    <w:p w:rsidR="00724E56" w:rsidRPr="008B675C" w:rsidRDefault="00724E56" w:rsidP="00724E56">
      <w:pPr>
        <w:ind w:firstLine="709"/>
        <w:jc w:val="both"/>
        <w:rPr>
          <w:sz w:val="28"/>
          <w:szCs w:val="28"/>
        </w:rPr>
      </w:pPr>
      <w:r w:rsidRPr="008B675C">
        <w:rPr>
          <w:sz w:val="28"/>
          <w:szCs w:val="28"/>
        </w:rPr>
        <w:t xml:space="preserve">За 5 месяцев 2020 года </w:t>
      </w:r>
      <w:r w:rsidRPr="008B675C">
        <w:rPr>
          <w:b/>
          <w:bCs/>
          <w:sz w:val="28"/>
          <w:szCs w:val="28"/>
        </w:rPr>
        <w:t>введено в эксплуатацию</w:t>
      </w:r>
      <w:r w:rsidRPr="008B675C">
        <w:rPr>
          <w:sz w:val="28"/>
          <w:szCs w:val="28"/>
        </w:rPr>
        <w:t xml:space="preserve"> 782,7 тыс. кв. метров жилья или 84,8% к уровню января-мая 2019 года </w:t>
      </w:r>
      <w:r w:rsidRPr="008B675C">
        <w:rPr>
          <w:i/>
          <w:iCs/>
          <w:sz w:val="28"/>
          <w:szCs w:val="28"/>
        </w:rPr>
        <w:t>(по России – 87,3%)</w:t>
      </w:r>
      <w:r w:rsidRPr="008B675C">
        <w:rPr>
          <w:sz w:val="28"/>
          <w:szCs w:val="28"/>
        </w:rPr>
        <w:t xml:space="preserve"> </w:t>
      </w:r>
      <w:r w:rsidRPr="008B675C">
        <w:rPr>
          <w:i/>
          <w:iCs/>
          <w:sz w:val="28"/>
          <w:szCs w:val="28"/>
        </w:rPr>
        <w:t>(без учета жилых домов на участках для ведения садоводства)</w:t>
      </w:r>
      <w:r w:rsidRPr="008B675C">
        <w:rPr>
          <w:sz w:val="28"/>
          <w:szCs w:val="28"/>
        </w:rPr>
        <w:t>.</w:t>
      </w:r>
    </w:p>
    <w:p w:rsidR="00724E56" w:rsidRPr="00306DDB" w:rsidRDefault="00724E56" w:rsidP="00724E56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306DDB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306DDB">
        <w:rPr>
          <w:rFonts w:cs="Arial"/>
          <w:sz w:val="28"/>
          <w:szCs w:val="22"/>
          <w:lang w:eastAsia="x-none"/>
        </w:rPr>
        <w:t xml:space="preserve"> в мае 2020 года к декабрю 2019 года составил 102,6%. </w:t>
      </w:r>
    </w:p>
    <w:p w:rsidR="00724E56" w:rsidRPr="00B90E96" w:rsidRDefault="00724E56" w:rsidP="00724E56">
      <w:pPr>
        <w:ind w:firstLine="709"/>
        <w:jc w:val="both"/>
        <w:rPr>
          <w:rFonts w:cs="Arial"/>
          <w:sz w:val="28"/>
          <w:szCs w:val="22"/>
          <w:lang w:eastAsia="x-none"/>
        </w:rPr>
      </w:pPr>
      <w:r w:rsidRPr="00B90E96">
        <w:rPr>
          <w:rFonts w:cs="Arial"/>
          <w:sz w:val="28"/>
          <w:szCs w:val="22"/>
          <w:lang w:eastAsia="x-none"/>
        </w:rPr>
        <w:t xml:space="preserve">Цены на </w:t>
      </w:r>
      <w:r w:rsidRPr="00B90E96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B90E96">
        <w:rPr>
          <w:rFonts w:cs="Arial"/>
          <w:sz w:val="28"/>
          <w:szCs w:val="22"/>
          <w:lang w:eastAsia="x-none"/>
        </w:rPr>
        <w:t xml:space="preserve">выросли на 4,9%, на </w:t>
      </w:r>
      <w:r w:rsidRPr="00B90E96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B90E96">
        <w:rPr>
          <w:rFonts w:cs="Arial"/>
          <w:sz w:val="28"/>
          <w:szCs w:val="22"/>
          <w:lang w:eastAsia="x-none"/>
        </w:rPr>
        <w:t xml:space="preserve"> </w:t>
      </w:r>
      <w:r w:rsidR="007D4457">
        <w:rPr>
          <w:rFonts w:cs="Arial"/>
          <w:sz w:val="28"/>
          <w:szCs w:val="22"/>
          <w:lang w:eastAsia="x-none"/>
        </w:rPr>
        <w:t>–</w:t>
      </w:r>
      <w:r w:rsidRPr="00B90E96">
        <w:rPr>
          <w:rFonts w:cs="Arial"/>
          <w:sz w:val="28"/>
          <w:szCs w:val="22"/>
          <w:lang w:eastAsia="x-none"/>
        </w:rPr>
        <w:t xml:space="preserve"> на 1,3%, на </w:t>
      </w:r>
      <w:r w:rsidRPr="00B90E96">
        <w:rPr>
          <w:rFonts w:cs="Arial"/>
          <w:i/>
          <w:sz w:val="28"/>
          <w:szCs w:val="22"/>
          <w:lang w:eastAsia="x-none"/>
        </w:rPr>
        <w:t>платные услуги</w:t>
      </w:r>
      <w:r w:rsidRPr="00B90E96">
        <w:rPr>
          <w:rFonts w:cs="Arial"/>
          <w:sz w:val="28"/>
          <w:szCs w:val="22"/>
          <w:lang w:eastAsia="x-none"/>
        </w:rPr>
        <w:t xml:space="preserve"> населению </w:t>
      </w:r>
      <w:r w:rsidR="007D4457">
        <w:rPr>
          <w:rFonts w:cs="Arial"/>
          <w:sz w:val="28"/>
          <w:szCs w:val="22"/>
          <w:lang w:eastAsia="x-none"/>
        </w:rPr>
        <w:t>–</w:t>
      </w:r>
      <w:r w:rsidRPr="00B90E96">
        <w:rPr>
          <w:rFonts w:cs="Arial"/>
          <w:sz w:val="28"/>
          <w:szCs w:val="22"/>
          <w:lang w:eastAsia="x-none"/>
        </w:rPr>
        <w:t xml:space="preserve"> на 0,8%. </w:t>
      </w:r>
    </w:p>
    <w:p w:rsidR="00724E56" w:rsidRPr="00306DDB" w:rsidRDefault="00724E56" w:rsidP="00724E56">
      <w:pPr>
        <w:ind w:firstLine="709"/>
        <w:jc w:val="both"/>
        <w:rPr>
          <w:sz w:val="28"/>
          <w:szCs w:val="28"/>
          <w:lang w:eastAsia="x-none"/>
        </w:rPr>
      </w:pPr>
      <w:r w:rsidRPr="00306DDB">
        <w:rPr>
          <w:sz w:val="28"/>
          <w:szCs w:val="28"/>
          <w:lang w:eastAsia="x-none"/>
        </w:rPr>
        <w:t xml:space="preserve">По итогам января-мая 2020 года </w:t>
      </w:r>
      <w:r w:rsidRPr="00306DDB">
        <w:rPr>
          <w:b/>
          <w:bCs/>
          <w:sz w:val="28"/>
          <w:szCs w:val="28"/>
          <w:lang w:eastAsia="x-none"/>
        </w:rPr>
        <w:t>оборот розничной торговли</w:t>
      </w:r>
      <w:r w:rsidRPr="00306DDB">
        <w:rPr>
          <w:sz w:val="28"/>
          <w:szCs w:val="28"/>
          <w:lang w:eastAsia="x-none"/>
        </w:rPr>
        <w:t xml:space="preserve"> составил</w:t>
      </w:r>
      <w:r w:rsidRPr="008C1E02">
        <w:rPr>
          <w:sz w:val="28"/>
          <w:szCs w:val="28"/>
          <w:highlight w:val="yellow"/>
          <w:lang w:eastAsia="x-none"/>
        </w:rPr>
        <w:br/>
      </w:r>
      <w:r w:rsidRPr="00306DDB">
        <w:rPr>
          <w:sz w:val="28"/>
          <w:szCs w:val="28"/>
          <w:lang w:eastAsia="x-none"/>
        </w:rPr>
        <w:t xml:space="preserve">340,2 млрд рублей, что на 9,5% меньше, чем в январе-мае 2019 года </w:t>
      </w:r>
      <w:r w:rsidRPr="00306DDB">
        <w:rPr>
          <w:i/>
          <w:iCs/>
          <w:sz w:val="28"/>
          <w:szCs w:val="28"/>
          <w:lang w:eastAsia="x-none"/>
        </w:rPr>
        <w:t xml:space="preserve">(в среднем </w:t>
      </w:r>
      <w:r>
        <w:rPr>
          <w:i/>
          <w:iCs/>
          <w:sz w:val="28"/>
          <w:szCs w:val="28"/>
          <w:lang w:eastAsia="x-none"/>
        </w:rPr>
        <w:br/>
      </w:r>
      <w:r w:rsidRPr="00306DDB">
        <w:rPr>
          <w:i/>
          <w:iCs/>
          <w:sz w:val="28"/>
          <w:szCs w:val="28"/>
          <w:lang w:eastAsia="x-none"/>
        </w:rPr>
        <w:t>по России – снижение на 6,1%)</w:t>
      </w:r>
      <w:r w:rsidRPr="00306DDB">
        <w:rPr>
          <w:sz w:val="28"/>
          <w:szCs w:val="28"/>
          <w:lang w:eastAsia="x-none"/>
        </w:rPr>
        <w:t xml:space="preserve">, оборот общественного питания - 11,4 млрд рублей и снизился на 24,5%. </w:t>
      </w:r>
      <w:r w:rsidRPr="00306DDB">
        <w:rPr>
          <w:b/>
          <w:bCs/>
          <w:sz w:val="28"/>
          <w:szCs w:val="28"/>
          <w:lang w:eastAsia="x-none"/>
        </w:rPr>
        <w:t>Объем платных услуг</w:t>
      </w:r>
      <w:r w:rsidRPr="00306DDB">
        <w:rPr>
          <w:sz w:val="28"/>
          <w:szCs w:val="28"/>
          <w:lang w:eastAsia="x-none"/>
        </w:rPr>
        <w:t xml:space="preserve">, оказанных населению Ростовской области в январе-мае 2020 года, составил 83,3 млрд рублей, что в сопоставимых ценах на 16,2% меньше, чем годом ранее </w:t>
      </w:r>
      <w:r w:rsidRPr="00306DDB">
        <w:rPr>
          <w:i/>
          <w:iCs/>
          <w:sz w:val="28"/>
          <w:szCs w:val="28"/>
          <w:lang w:eastAsia="x-none"/>
        </w:rPr>
        <w:t xml:space="preserve">(в России – </w:t>
      </w:r>
      <w:r w:rsidR="007D4457" w:rsidRPr="00306DDB">
        <w:rPr>
          <w:i/>
          <w:iCs/>
          <w:sz w:val="28"/>
          <w:szCs w:val="28"/>
          <w:lang w:eastAsia="x-none"/>
        </w:rPr>
        <w:t xml:space="preserve">снижение </w:t>
      </w:r>
      <w:r w:rsidRPr="00306DDB">
        <w:rPr>
          <w:i/>
          <w:iCs/>
          <w:sz w:val="28"/>
          <w:szCs w:val="28"/>
          <w:lang w:eastAsia="x-none"/>
        </w:rPr>
        <w:t>на 16,6%)</w:t>
      </w:r>
      <w:r w:rsidRPr="00306DDB">
        <w:rPr>
          <w:sz w:val="28"/>
          <w:szCs w:val="28"/>
          <w:lang w:eastAsia="x-none"/>
        </w:rPr>
        <w:t>.</w:t>
      </w:r>
    </w:p>
    <w:p w:rsidR="00724E56" w:rsidRPr="00B94B46" w:rsidRDefault="00724E56" w:rsidP="00724E56">
      <w:pPr>
        <w:ind w:firstLine="72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B94B46">
        <w:rPr>
          <w:b/>
          <w:sz w:val="28"/>
          <w:szCs w:val="28"/>
        </w:rPr>
        <w:t>Среднемесячная заработная плата</w:t>
      </w:r>
      <w:r w:rsidRPr="00B94B46">
        <w:rPr>
          <w:sz w:val="28"/>
          <w:szCs w:val="28"/>
        </w:rPr>
        <w:t xml:space="preserve"> по полному кругу предприятий </w:t>
      </w:r>
      <w:r>
        <w:rPr>
          <w:sz w:val="28"/>
          <w:szCs w:val="28"/>
        </w:rPr>
        <w:br/>
      </w:r>
      <w:r w:rsidRPr="00B94B46">
        <w:rPr>
          <w:sz w:val="28"/>
          <w:szCs w:val="28"/>
        </w:rPr>
        <w:t xml:space="preserve">по оперативным данным за январь-апрель 2020 года составила </w:t>
      </w:r>
      <w:r w:rsidRPr="00B94B46">
        <w:rPr>
          <w:sz w:val="28"/>
          <w:szCs w:val="28"/>
        </w:rPr>
        <w:br/>
        <w:t xml:space="preserve">33 459,0 рублей, что на 6,1% больше, чем в январе-апреле 2019 года </w:t>
      </w:r>
      <w:r w:rsidRPr="00B94B46">
        <w:rPr>
          <w:sz w:val="28"/>
          <w:szCs w:val="28"/>
        </w:rPr>
        <w:br/>
      </w:r>
      <w:r w:rsidRPr="00B94B46">
        <w:rPr>
          <w:i/>
          <w:iCs/>
          <w:sz w:val="28"/>
          <w:szCs w:val="28"/>
        </w:rPr>
        <w:t>(в России – на 6,7%)</w:t>
      </w:r>
      <w:r w:rsidRPr="00B94B46">
        <w:rPr>
          <w:sz w:val="28"/>
          <w:szCs w:val="28"/>
        </w:rPr>
        <w:t>.</w:t>
      </w:r>
      <w:r w:rsidRPr="00B94B46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B94B46">
        <w:rPr>
          <w:sz w:val="28"/>
          <w:szCs w:val="28"/>
        </w:rPr>
        <w:t xml:space="preserve">Рост заработной платы наблюдался по всем основным видам деятельности. </w:t>
      </w:r>
    </w:p>
    <w:p w:rsidR="00724E56" w:rsidRPr="00BF727E" w:rsidRDefault="00724E56" w:rsidP="00724E56">
      <w:pPr>
        <w:ind w:firstLine="709"/>
        <w:jc w:val="both"/>
        <w:rPr>
          <w:sz w:val="28"/>
          <w:szCs w:val="28"/>
        </w:rPr>
      </w:pPr>
      <w:r w:rsidRPr="00B94B46">
        <w:rPr>
          <w:b/>
          <w:sz w:val="28"/>
          <w:szCs w:val="28"/>
        </w:rPr>
        <w:t>Среднесписочная численность работников</w:t>
      </w:r>
      <w:r w:rsidRPr="00B94B46">
        <w:rPr>
          <w:sz w:val="28"/>
          <w:szCs w:val="28"/>
        </w:rPr>
        <w:t xml:space="preserve"> по полному </w:t>
      </w:r>
      <w:r w:rsidRPr="00B94B46">
        <w:rPr>
          <w:sz w:val="28"/>
          <w:szCs w:val="28"/>
        </w:rPr>
        <w:br/>
        <w:t xml:space="preserve">кругу предприятий области в январе-апреле 2020 года по сравнению </w:t>
      </w:r>
      <w:r w:rsidRPr="00B94B46">
        <w:rPr>
          <w:sz w:val="28"/>
          <w:szCs w:val="28"/>
        </w:rPr>
        <w:br/>
        <w:t xml:space="preserve">с январем-апрелем 2019 года понизилась на 0,2% и составила </w:t>
      </w:r>
      <w:r w:rsidRPr="00B94B46">
        <w:rPr>
          <w:sz w:val="28"/>
          <w:szCs w:val="28"/>
        </w:rPr>
        <w:br/>
        <w:t xml:space="preserve">1 054,4 тыс. </w:t>
      </w:r>
      <w:r w:rsidRPr="00BF727E">
        <w:rPr>
          <w:sz w:val="28"/>
          <w:szCs w:val="28"/>
        </w:rPr>
        <w:t>человек.</w:t>
      </w:r>
    </w:p>
    <w:p w:rsidR="00724E56" w:rsidRPr="00044126" w:rsidRDefault="00724E56" w:rsidP="00724E56">
      <w:pPr>
        <w:ind w:firstLine="709"/>
        <w:jc w:val="both"/>
        <w:rPr>
          <w:sz w:val="28"/>
          <w:szCs w:val="28"/>
        </w:rPr>
      </w:pPr>
      <w:r w:rsidRPr="00044126">
        <w:rPr>
          <w:sz w:val="28"/>
          <w:szCs w:val="28"/>
        </w:rPr>
        <w:t xml:space="preserve">По состоянию на 1 июня 2020 года </w:t>
      </w:r>
      <w:r w:rsidRPr="00044126">
        <w:rPr>
          <w:b/>
          <w:sz w:val="28"/>
          <w:szCs w:val="28"/>
        </w:rPr>
        <w:t>численность безработных</w:t>
      </w:r>
      <w:r w:rsidRPr="00044126">
        <w:rPr>
          <w:sz w:val="28"/>
          <w:szCs w:val="28"/>
        </w:rPr>
        <w:t xml:space="preserve"> составила</w:t>
      </w:r>
      <w:r w:rsidRPr="00044126">
        <w:rPr>
          <w:sz w:val="28"/>
          <w:szCs w:val="28"/>
        </w:rPr>
        <w:br/>
      </w:r>
      <w:r w:rsidRPr="00044126">
        <w:rPr>
          <w:rFonts w:eastAsia="Calibri"/>
          <w:sz w:val="28"/>
          <w:szCs w:val="22"/>
          <w:lang w:eastAsia="en-US"/>
        </w:rPr>
        <w:t>60 тыс.</w:t>
      </w:r>
      <w:r w:rsidRPr="00044126">
        <w:rPr>
          <w:sz w:val="28"/>
          <w:szCs w:val="28"/>
        </w:rPr>
        <w:t xml:space="preserve"> человек, что соответствует уровню регистрируемой безработицы 2,9%, </w:t>
      </w:r>
      <w:r w:rsidRPr="00044126">
        <w:rPr>
          <w:sz w:val="28"/>
          <w:szCs w:val="28"/>
        </w:rPr>
        <w:br/>
        <w:t>в среднем по России – 2,8%.</w:t>
      </w:r>
      <w:r w:rsidRPr="00044126">
        <w:t xml:space="preserve">  </w:t>
      </w:r>
    </w:p>
    <w:p w:rsidR="00724E56" w:rsidRDefault="00724E56" w:rsidP="00724E56">
      <w:pPr>
        <w:ind w:firstLine="709"/>
        <w:jc w:val="both"/>
        <w:rPr>
          <w:sz w:val="28"/>
          <w:szCs w:val="28"/>
        </w:rPr>
      </w:pPr>
      <w:r w:rsidRPr="003B3B2C">
        <w:rPr>
          <w:sz w:val="28"/>
          <w:szCs w:val="28"/>
        </w:rPr>
        <w:t>В январе-</w:t>
      </w:r>
      <w:r w:rsidRPr="00D817AE">
        <w:rPr>
          <w:sz w:val="28"/>
          <w:szCs w:val="28"/>
        </w:rPr>
        <w:t xml:space="preserve">мае 2020 года организовано и проведено 405 ярмарок вакансий и учебных рабочих мест </w:t>
      </w:r>
      <w:r w:rsidRPr="00D817AE">
        <w:rPr>
          <w:i/>
          <w:sz w:val="28"/>
          <w:szCs w:val="28"/>
        </w:rPr>
        <w:t>(61,6% к январю-маю 2019 года)</w:t>
      </w:r>
      <w:r w:rsidRPr="00D817AE">
        <w:rPr>
          <w:sz w:val="28"/>
          <w:szCs w:val="28"/>
        </w:rPr>
        <w:t xml:space="preserve">. </w:t>
      </w:r>
    </w:p>
    <w:p w:rsidR="00724E56" w:rsidRPr="007977C5" w:rsidRDefault="00724E56" w:rsidP="00724E56">
      <w:pPr>
        <w:ind w:firstLine="709"/>
        <w:jc w:val="both"/>
        <w:rPr>
          <w:sz w:val="28"/>
          <w:szCs w:val="28"/>
        </w:rPr>
      </w:pPr>
      <w:r w:rsidRPr="00B74C32">
        <w:rPr>
          <w:sz w:val="28"/>
          <w:szCs w:val="28"/>
        </w:rPr>
        <w:t>В программах временной занятости приняли участие 3 825 человек</w:t>
      </w:r>
      <w:r w:rsidR="007D4457">
        <w:rPr>
          <w:sz w:val="28"/>
          <w:szCs w:val="28"/>
        </w:rPr>
        <w:t>,</w:t>
      </w:r>
      <w:r w:rsidRPr="00B74C32">
        <w:rPr>
          <w:sz w:val="28"/>
          <w:szCs w:val="28"/>
        </w:rPr>
        <w:t xml:space="preserve"> в том числе: 3 245 несовершеннолетних граждан в возрасте от 14 до 18 лет в свободное от учёбы время</w:t>
      </w:r>
      <w:r w:rsidR="007D4457">
        <w:rPr>
          <w:sz w:val="28"/>
          <w:szCs w:val="28"/>
        </w:rPr>
        <w:t>;</w:t>
      </w:r>
      <w:r w:rsidRPr="00B74C32">
        <w:rPr>
          <w:sz w:val="28"/>
          <w:szCs w:val="28"/>
        </w:rPr>
        <w:t xml:space="preserve"> 558 безработных из числа граждан, испытывающих трудности в поиске работы</w:t>
      </w:r>
      <w:r w:rsidR="007D4457">
        <w:rPr>
          <w:sz w:val="28"/>
          <w:szCs w:val="28"/>
        </w:rPr>
        <w:t>;</w:t>
      </w:r>
      <w:r w:rsidRPr="00B74C32">
        <w:rPr>
          <w:sz w:val="28"/>
          <w:szCs w:val="28"/>
        </w:rPr>
        <w:t xml:space="preserve"> 22 человека из числа безработных граждан в возрасте от 18 до 20 лет, имеющих среднее профессиональное обра</w:t>
      </w:r>
      <w:r>
        <w:rPr>
          <w:sz w:val="28"/>
          <w:szCs w:val="28"/>
        </w:rPr>
        <w:t xml:space="preserve">зование и ищущих работу впервые. </w:t>
      </w:r>
      <w:r>
        <w:rPr>
          <w:sz w:val="28"/>
          <w:szCs w:val="28"/>
        </w:rPr>
        <w:br/>
      </w:r>
      <w:r w:rsidRPr="00B74C32">
        <w:rPr>
          <w:sz w:val="28"/>
          <w:szCs w:val="28"/>
        </w:rPr>
        <w:t>В другой местности трудоустроено 1 836 человек, из них 1 778 – в пределах Ростовской области.</w:t>
      </w:r>
      <w:r w:rsidRPr="008C1E02">
        <w:rPr>
          <w:sz w:val="28"/>
          <w:szCs w:val="28"/>
          <w:highlight w:val="yellow"/>
        </w:rPr>
        <w:t xml:space="preserve"> </w:t>
      </w:r>
    </w:p>
    <w:p w:rsidR="00724E56" w:rsidRPr="00322780" w:rsidRDefault="00724E56" w:rsidP="00724E56">
      <w:pPr>
        <w:ind w:firstLine="709"/>
        <w:jc w:val="both"/>
        <w:rPr>
          <w:sz w:val="28"/>
          <w:szCs w:val="28"/>
        </w:rPr>
      </w:pPr>
      <w:r w:rsidRPr="00322780">
        <w:rPr>
          <w:sz w:val="28"/>
          <w:szCs w:val="28"/>
        </w:rPr>
        <w:t xml:space="preserve">По итогам января-апреля 2020 года </w:t>
      </w:r>
      <w:r w:rsidRPr="00322780">
        <w:rPr>
          <w:b/>
          <w:sz w:val="28"/>
          <w:szCs w:val="28"/>
        </w:rPr>
        <w:t>миграционная ситуация</w:t>
      </w:r>
      <w:r w:rsidRPr="00322780">
        <w:rPr>
          <w:sz w:val="28"/>
          <w:szCs w:val="28"/>
        </w:rPr>
        <w:t xml:space="preserve"> характеризуется ростом числа прибывших в Ростовскую область. </w:t>
      </w:r>
    </w:p>
    <w:p w:rsidR="00724E56" w:rsidRPr="00322780" w:rsidRDefault="00724E56" w:rsidP="00724E56">
      <w:pPr>
        <w:ind w:firstLine="709"/>
        <w:jc w:val="both"/>
        <w:rPr>
          <w:sz w:val="28"/>
          <w:szCs w:val="28"/>
        </w:rPr>
      </w:pPr>
      <w:r w:rsidRPr="00322780">
        <w:rPr>
          <w:sz w:val="28"/>
          <w:szCs w:val="28"/>
        </w:rPr>
        <w:t xml:space="preserve">Их количество превысило число выбывших на 5 101 человека </w:t>
      </w:r>
      <w:r w:rsidRPr="00322780">
        <w:rPr>
          <w:i/>
          <w:iCs/>
          <w:sz w:val="28"/>
          <w:szCs w:val="28"/>
        </w:rPr>
        <w:t>(в январе-апреле 2019 года наблюдался рост на 1 169 человек).</w:t>
      </w:r>
      <w:r w:rsidRPr="00322780">
        <w:rPr>
          <w:sz w:val="28"/>
          <w:szCs w:val="28"/>
        </w:rPr>
        <w:t xml:space="preserve"> </w:t>
      </w:r>
    </w:p>
    <w:p w:rsidR="00724E56" w:rsidRPr="00AE3658" w:rsidRDefault="00724E56" w:rsidP="00724E56">
      <w:pPr>
        <w:ind w:firstLine="709"/>
        <w:jc w:val="both"/>
        <w:rPr>
          <w:sz w:val="28"/>
          <w:szCs w:val="28"/>
          <w:lang w:eastAsia="x-none"/>
        </w:rPr>
      </w:pPr>
      <w:r w:rsidRPr="00AE3658">
        <w:rPr>
          <w:sz w:val="28"/>
          <w:szCs w:val="28"/>
          <w:lang w:eastAsia="x-none"/>
        </w:rPr>
        <w:t xml:space="preserve">В январе-апреле 2020 года крупными и средними организациями области получено 35,1 млрд рублей </w:t>
      </w:r>
      <w:r w:rsidRPr="00AE3658">
        <w:rPr>
          <w:b/>
          <w:sz w:val="28"/>
          <w:szCs w:val="28"/>
          <w:lang w:eastAsia="x-none"/>
        </w:rPr>
        <w:t>прибыли.</w:t>
      </w:r>
      <w:r w:rsidRPr="00AE3658">
        <w:rPr>
          <w:sz w:val="28"/>
          <w:szCs w:val="28"/>
          <w:lang w:eastAsia="x-none"/>
        </w:rPr>
        <w:t xml:space="preserve"> </w:t>
      </w:r>
    </w:p>
    <w:p w:rsidR="00724E56" w:rsidRPr="00AE3658" w:rsidRDefault="00724E56" w:rsidP="00724E56">
      <w:pPr>
        <w:ind w:firstLine="709"/>
        <w:jc w:val="both"/>
        <w:rPr>
          <w:i/>
          <w:sz w:val="28"/>
          <w:szCs w:val="28"/>
          <w:lang w:eastAsia="x-none"/>
        </w:rPr>
      </w:pPr>
      <w:r w:rsidRPr="00AE3658">
        <w:rPr>
          <w:sz w:val="28"/>
          <w:szCs w:val="28"/>
          <w:lang w:eastAsia="x-none"/>
        </w:rPr>
        <w:t xml:space="preserve">Определяющее влияние на формирование прибыли оказали предприятия обрабатывающих производств – 13,7 млрд рублей </w:t>
      </w:r>
      <w:r w:rsidRPr="00AE3658">
        <w:rPr>
          <w:i/>
          <w:sz w:val="28"/>
          <w:szCs w:val="28"/>
          <w:lang w:eastAsia="x-none"/>
        </w:rPr>
        <w:t>(39,0% в общем объеме)</w:t>
      </w:r>
      <w:r w:rsidRPr="00AE3658">
        <w:rPr>
          <w:sz w:val="28"/>
          <w:szCs w:val="28"/>
          <w:lang w:eastAsia="x-none"/>
        </w:rPr>
        <w:t xml:space="preserve">, </w:t>
      </w:r>
      <w:r w:rsidRPr="00AE3658">
        <w:rPr>
          <w:sz w:val="28"/>
          <w:szCs w:val="28"/>
          <w:lang w:val="x-none" w:eastAsia="x-none"/>
        </w:rPr>
        <w:t>оптов</w:t>
      </w:r>
      <w:r w:rsidRPr="00AE3658">
        <w:rPr>
          <w:sz w:val="28"/>
          <w:szCs w:val="28"/>
          <w:lang w:eastAsia="x-none"/>
        </w:rPr>
        <w:t xml:space="preserve">ой и </w:t>
      </w:r>
      <w:r w:rsidRPr="00AE3658">
        <w:rPr>
          <w:sz w:val="28"/>
          <w:szCs w:val="28"/>
          <w:lang w:val="x-none" w:eastAsia="x-none"/>
        </w:rPr>
        <w:t>розничн</w:t>
      </w:r>
      <w:r w:rsidRPr="00AE3658">
        <w:rPr>
          <w:sz w:val="28"/>
          <w:szCs w:val="28"/>
          <w:lang w:eastAsia="x-none"/>
        </w:rPr>
        <w:t xml:space="preserve">ой </w:t>
      </w:r>
      <w:r w:rsidRPr="00AE3658">
        <w:rPr>
          <w:sz w:val="28"/>
          <w:szCs w:val="28"/>
          <w:lang w:val="x-none" w:eastAsia="x-none"/>
        </w:rPr>
        <w:t>торговл</w:t>
      </w:r>
      <w:r w:rsidRPr="00AE3658">
        <w:rPr>
          <w:sz w:val="28"/>
          <w:szCs w:val="28"/>
          <w:lang w:eastAsia="x-none"/>
        </w:rPr>
        <w:t>и</w:t>
      </w:r>
      <w:r w:rsidRPr="00AE3658">
        <w:rPr>
          <w:sz w:val="28"/>
          <w:szCs w:val="28"/>
          <w:lang w:val="x-none" w:eastAsia="x-none"/>
        </w:rPr>
        <w:t xml:space="preserve"> </w:t>
      </w:r>
      <w:r w:rsidRPr="00AE3658">
        <w:rPr>
          <w:sz w:val="28"/>
          <w:szCs w:val="28"/>
          <w:lang w:eastAsia="x-none"/>
        </w:rPr>
        <w:t xml:space="preserve">– 8,1 млрд рублей </w:t>
      </w:r>
      <w:r w:rsidRPr="00AE3658">
        <w:rPr>
          <w:i/>
          <w:sz w:val="28"/>
          <w:szCs w:val="28"/>
          <w:lang w:eastAsia="x-none"/>
        </w:rPr>
        <w:t>(23,1%)</w:t>
      </w:r>
      <w:r w:rsidRPr="00AE3658">
        <w:rPr>
          <w:sz w:val="28"/>
          <w:szCs w:val="28"/>
          <w:lang w:eastAsia="x-none"/>
        </w:rPr>
        <w:t>,</w:t>
      </w:r>
      <w:r>
        <w:rPr>
          <w:sz w:val="28"/>
          <w:szCs w:val="28"/>
          <w:lang w:eastAsia="x-none"/>
        </w:rPr>
        <w:t xml:space="preserve"> </w:t>
      </w:r>
      <w:r w:rsidRPr="00AE3658">
        <w:rPr>
          <w:sz w:val="28"/>
          <w:szCs w:val="28"/>
          <w:lang w:eastAsia="x-none"/>
        </w:rPr>
        <w:t xml:space="preserve">сельского хозяйства – 5,4 млрд рублей </w:t>
      </w:r>
      <w:r w:rsidRPr="00AE3658">
        <w:rPr>
          <w:i/>
          <w:sz w:val="28"/>
          <w:szCs w:val="28"/>
          <w:lang w:eastAsia="x-none"/>
        </w:rPr>
        <w:t>(15,4%),</w:t>
      </w:r>
      <w:r>
        <w:rPr>
          <w:i/>
          <w:sz w:val="28"/>
          <w:szCs w:val="28"/>
          <w:lang w:eastAsia="x-none"/>
        </w:rPr>
        <w:t xml:space="preserve"> </w:t>
      </w:r>
      <w:r w:rsidRPr="00AE3658">
        <w:rPr>
          <w:sz w:val="28"/>
          <w:szCs w:val="28"/>
          <w:lang w:eastAsia="x-none"/>
        </w:rPr>
        <w:t xml:space="preserve">по обеспечению электроэнергией, газом и паром; кондиционированием воздуха – 3,7 млрд рублей </w:t>
      </w:r>
      <w:r w:rsidRPr="00AE3658">
        <w:rPr>
          <w:i/>
          <w:sz w:val="28"/>
          <w:szCs w:val="28"/>
          <w:lang w:eastAsia="x-none"/>
        </w:rPr>
        <w:t>(10,5%)</w:t>
      </w:r>
      <w:r>
        <w:rPr>
          <w:sz w:val="28"/>
          <w:szCs w:val="28"/>
          <w:lang w:eastAsia="x-none"/>
        </w:rPr>
        <w:t>.</w:t>
      </w:r>
    </w:p>
    <w:p w:rsidR="00724E56" w:rsidRPr="00204004" w:rsidRDefault="00724E56" w:rsidP="00724E56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204004">
        <w:rPr>
          <w:sz w:val="28"/>
          <w:szCs w:val="28"/>
        </w:rPr>
        <w:t xml:space="preserve">Удельный вес убыточных организаций в январе-апреле 2020 года в общем количестве крупных и средних организаций составил 37,1%.  </w:t>
      </w:r>
    </w:p>
    <w:p w:rsidR="00724E56" w:rsidRPr="00D92B3A" w:rsidRDefault="00724E56" w:rsidP="00724E56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D92B3A">
        <w:rPr>
          <w:b/>
          <w:sz w:val="28"/>
          <w:szCs w:val="28"/>
        </w:rPr>
        <w:t xml:space="preserve">Дебиторская задолженность </w:t>
      </w:r>
      <w:r w:rsidRPr="00D92B3A">
        <w:rPr>
          <w:sz w:val="28"/>
          <w:szCs w:val="28"/>
        </w:rPr>
        <w:t>крупных и средних организаций</w:t>
      </w:r>
      <w:r w:rsidRPr="00D92B3A">
        <w:rPr>
          <w:b/>
          <w:sz w:val="28"/>
          <w:szCs w:val="28"/>
        </w:rPr>
        <w:t xml:space="preserve"> </w:t>
      </w:r>
      <w:r w:rsidRPr="00D92B3A">
        <w:rPr>
          <w:sz w:val="28"/>
          <w:szCs w:val="28"/>
        </w:rPr>
        <w:t>по состоянию на 1 мая 2020 года составила 508,2 млрд рублей и увеличилась за месяц</w:t>
      </w:r>
      <w:r w:rsidRPr="00D92B3A">
        <w:rPr>
          <w:sz w:val="28"/>
          <w:szCs w:val="28"/>
        </w:rPr>
        <w:br/>
        <w:t xml:space="preserve">на 1,8%. Просроченная задолженность за месяц увеличилась на 2,2% и составила  </w:t>
      </w:r>
      <w:r w:rsidRPr="00D92B3A">
        <w:rPr>
          <w:sz w:val="28"/>
          <w:szCs w:val="28"/>
        </w:rPr>
        <w:br/>
        <w:t>26,6  млрд рублей.</w:t>
      </w:r>
    </w:p>
    <w:p w:rsidR="00724E56" w:rsidRPr="005B28CB" w:rsidRDefault="00724E56" w:rsidP="00724E56">
      <w:pPr>
        <w:ind w:firstLine="709"/>
        <w:jc w:val="both"/>
        <w:rPr>
          <w:sz w:val="28"/>
          <w:szCs w:val="28"/>
        </w:rPr>
      </w:pPr>
      <w:r w:rsidRPr="00D92B3A">
        <w:rPr>
          <w:b/>
          <w:sz w:val="28"/>
          <w:szCs w:val="28"/>
        </w:rPr>
        <w:t>Кредиторская задолженность</w:t>
      </w:r>
      <w:r w:rsidRPr="00D92B3A">
        <w:rPr>
          <w:sz w:val="28"/>
          <w:szCs w:val="28"/>
        </w:rPr>
        <w:t xml:space="preserve"> по состоянию на 1 мая 2020 года сложилась в объеме 704,2 млрд рублей, за месяц она выросла на 1,2</w:t>
      </w:r>
      <w:r>
        <w:rPr>
          <w:sz w:val="28"/>
          <w:szCs w:val="28"/>
        </w:rPr>
        <w:t>%. Просроченная задолженность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месяц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изменилась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D92B3A">
        <w:rPr>
          <w:sz w:val="28"/>
          <w:szCs w:val="28"/>
        </w:rPr>
        <w:t>составил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 </w:t>
      </w:r>
      <w:r w:rsidRPr="00D92B3A">
        <w:rPr>
          <w:sz w:val="28"/>
          <w:szCs w:val="28"/>
        </w:rPr>
        <w:t>121,9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млрд</w:t>
      </w:r>
      <w:r>
        <w:rPr>
          <w:sz w:val="28"/>
          <w:szCs w:val="28"/>
          <w:lang w:val="en-US"/>
        </w:rPr>
        <w:t> </w:t>
      </w:r>
      <w:r w:rsidRPr="00D92B3A">
        <w:rPr>
          <w:sz w:val="28"/>
          <w:szCs w:val="28"/>
        </w:rPr>
        <w:t>рублей.</w:t>
      </w:r>
      <w:r w:rsidRPr="00D92B3A">
        <w:rPr>
          <w:sz w:val="28"/>
          <w:szCs w:val="28"/>
        </w:rPr>
        <w:br/>
      </w:r>
    </w:p>
    <w:p w:rsidR="00724E56" w:rsidRDefault="00724E56" w:rsidP="00724E56">
      <w:pPr>
        <w:pStyle w:val="a7"/>
        <w:rPr>
          <w:rFonts w:ascii="Times New Roman" w:hAnsi="Times New Roman"/>
          <w:sz w:val="28"/>
          <w:szCs w:val="28"/>
        </w:rPr>
      </w:pPr>
    </w:p>
    <w:p w:rsidR="00724E56" w:rsidRPr="00601807" w:rsidRDefault="00724E56" w:rsidP="00724E56">
      <w:pPr>
        <w:ind w:firstLine="567"/>
        <w:jc w:val="both"/>
        <w:rPr>
          <w:i/>
        </w:rPr>
      </w:pPr>
    </w:p>
    <w:p w:rsidR="00724E56" w:rsidRDefault="00724E56" w:rsidP="00724E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24E56" w:rsidRPr="00E427CF" w:rsidRDefault="00724E56" w:rsidP="00724E56">
      <w:pPr>
        <w:jc w:val="both"/>
        <w:rPr>
          <w:b/>
          <w:sz w:val="28"/>
          <w:szCs w:val="28"/>
        </w:rPr>
      </w:pPr>
    </w:p>
    <w:p w:rsidR="00724E56" w:rsidRPr="00601807" w:rsidRDefault="00724E56" w:rsidP="00724E56">
      <w:pPr>
        <w:ind w:firstLine="567"/>
        <w:jc w:val="both"/>
        <w:rPr>
          <w:i/>
        </w:rPr>
      </w:pPr>
    </w:p>
    <w:p w:rsidR="00724E56" w:rsidRPr="00601807" w:rsidRDefault="00724E56" w:rsidP="00724E56">
      <w:pPr>
        <w:ind w:firstLine="567"/>
        <w:jc w:val="both"/>
        <w:rPr>
          <w:i/>
        </w:rPr>
      </w:pP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4111"/>
        <w:gridCol w:w="2586"/>
        <w:gridCol w:w="3474"/>
      </w:tblGrid>
      <w:tr w:rsidR="00724E56" w:rsidTr="00724E56">
        <w:tc>
          <w:tcPr>
            <w:tcW w:w="4111" w:type="dxa"/>
            <w:vAlign w:val="bottom"/>
          </w:tcPr>
          <w:p w:rsidR="00724E56" w:rsidRPr="00601807" w:rsidRDefault="00724E56" w:rsidP="00724E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6" w:type="dxa"/>
            <w:vAlign w:val="bottom"/>
          </w:tcPr>
          <w:p w:rsidR="00724E56" w:rsidRPr="00601807" w:rsidRDefault="00724E56" w:rsidP="00724E5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474" w:type="dxa"/>
            <w:vAlign w:val="bottom"/>
          </w:tcPr>
          <w:p w:rsidR="00724E56" w:rsidRDefault="00724E56" w:rsidP="00724E56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724E56" w:rsidRPr="00894E27" w:rsidRDefault="00724E56" w:rsidP="00724E56">
      <w:pPr>
        <w:ind w:firstLine="567"/>
        <w:jc w:val="both"/>
        <w:rPr>
          <w:i/>
          <w:sz w:val="32"/>
          <w:szCs w:val="32"/>
        </w:rPr>
      </w:pPr>
    </w:p>
    <w:p w:rsidR="00724E56" w:rsidRDefault="00724E56" w:rsidP="00724E56">
      <w:pPr>
        <w:ind w:firstLine="567"/>
        <w:jc w:val="both"/>
        <w:rPr>
          <w:i/>
          <w:sz w:val="32"/>
          <w:szCs w:val="32"/>
        </w:rPr>
      </w:pPr>
    </w:p>
    <w:p w:rsidR="00724E56" w:rsidRPr="005B28CB" w:rsidRDefault="00724E56" w:rsidP="00724E56">
      <w:pPr>
        <w:pStyle w:val="a7"/>
        <w:rPr>
          <w:rFonts w:ascii="Times New Roman" w:hAnsi="Times New Roman"/>
          <w:sz w:val="28"/>
          <w:szCs w:val="28"/>
        </w:rPr>
      </w:pPr>
    </w:p>
    <w:bookmarkEnd w:id="0"/>
    <w:p w:rsidR="00724E56" w:rsidRPr="00724E56" w:rsidRDefault="00724E56" w:rsidP="003A617B">
      <w:pPr>
        <w:ind w:left="57"/>
        <w:jc w:val="right"/>
        <w:rPr>
          <w:sz w:val="28"/>
          <w:szCs w:val="28"/>
          <w:highlight w:val="yellow"/>
          <w:lang w:eastAsia="x-none"/>
        </w:rPr>
      </w:pPr>
    </w:p>
    <w:sectPr w:rsidR="00724E56" w:rsidRPr="00724E56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31F60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00888EA" w:tentative="1">
      <w:start w:val="1"/>
      <w:numFmt w:val="lowerLetter"/>
      <w:lvlText w:val="%2."/>
      <w:lvlJc w:val="left"/>
      <w:pPr>
        <w:ind w:left="1788" w:hanging="360"/>
      </w:pPr>
    </w:lvl>
    <w:lvl w:ilvl="2" w:tplc="08A62B28" w:tentative="1">
      <w:start w:val="1"/>
      <w:numFmt w:val="lowerRoman"/>
      <w:lvlText w:val="%3."/>
      <w:lvlJc w:val="right"/>
      <w:pPr>
        <w:ind w:left="2508" w:hanging="180"/>
      </w:pPr>
    </w:lvl>
    <w:lvl w:ilvl="3" w:tplc="0C5A3BBC" w:tentative="1">
      <w:start w:val="1"/>
      <w:numFmt w:val="decimal"/>
      <w:lvlText w:val="%4."/>
      <w:lvlJc w:val="left"/>
      <w:pPr>
        <w:ind w:left="3228" w:hanging="360"/>
      </w:pPr>
    </w:lvl>
    <w:lvl w:ilvl="4" w:tplc="E4A4244E" w:tentative="1">
      <w:start w:val="1"/>
      <w:numFmt w:val="lowerLetter"/>
      <w:lvlText w:val="%5."/>
      <w:lvlJc w:val="left"/>
      <w:pPr>
        <w:ind w:left="3948" w:hanging="360"/>
      </w:pPr>
    </w:lvl>
    <w:lvl w:ilvl="5" w:tplc="27288670" w:tentative="1">
      <w:start w:val="1"/>
      <w:numFmt w:val="lowerRoman"/>
      <w:lvlText w:val="%6."/>
      <w:lvlJc w:val="right"/>
      <w:pPr>
        <w:ind w:left="4668" w:hanging="180"/>
      </w:pPr>
    </w:lvl>
    <w:lvl w:ilvl="6" w:tplc="F1446166" w:tentative="1">
      <w:start w:val="1"/>
      <w:numFmt w:val="decimal"/>
      <w:lvlText w:val="%7."/>
      <w:lvlJc w:val="left"/>
      <w:pPr>
        <w:ind w:left="5388" w:hanging="360"/>
      </w:pPr>
    </w:lvl>
    <w:lvl w:ilvl="7" w:tplc="1FC63708" w:tentative="1">
      <w:start w:val="1"/>
      <w:numFmt w:val="lowerLetter"/>
      <w:lvlText w:val="%8."/>
      <w:lvlJc w:val="left"/>
      <w:pPr>
        <w:ind w:left="6108" w:hanging="360"/>
      </w:pPr>
    </w:lvl>
    <w:lvl w:ilvl="8" w:tplc="7A604E0C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0E7"/>
    <w:rsid w:val="001B1F7B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58B4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2B0F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2969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36E94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48AF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A617B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3F5C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57C"/>
    <w:rsid w:val="00546A81"/>
    <w:rsid w:val="0054707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8EC"/>
    <w:rsid w:val="00633F9E"/>
    <w:rsid w:val="0063460D"/>
    <w:rsid w:val="006351F6"/>
    <w:rsid w:val="00636B2F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4E56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4457"/>
    <w:rsid w:val="007D50F2"/>
    <w:rsid w:val="007D56F8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5611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1E1D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1CCE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09B4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7ACC"/>
    <w:rsid w:val="00C91C76"/>
    <w:rsid w:val="00C92474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22E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4D4F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basedOn w:val="a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69</cp:revision>
  <cp:lastPrinted>2017-03-21T09:57:00Z</cp:lastPrinted>
  <dcterms:created xsi:type="dcterms:W3CDTF">2019-05-20T07:15:00Z</dcterms:created>
  <dcterms:modified xsi:type="dcterms:W3CDTF">2020-08-03T07:53:00Z</dcterms:modified>
</cp:coreProperties>
</file>